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04E0" w:rsidRDefault="007504E0" w:rsidP="007504E0">
      <w:pPr>
        <w:pStyle w:val="a3"/>
        <w:jc w:val="center"/>
        <w:rPr>
          <w:rFonts w:cs="FrankRuehl"/>
          <w:noProof w:val="0"/>
          <w:sz w:val="28"/>
          <w:szCs w:val="28"/>
        </w:rPr>
      </w:pPr>
      <w:bookmarkStart w:id="0" w:name="_GoBack"/>
      <w:bookmarkEnd w:id="0"/>
      <w:r>
        <w:rPr>
          <w:rFonts w:cs="FrankRuehl"/>
          <w:sz w:val="28"/>
          <w:szCs w:val="28"/>
        </w:rPr>
        <w:drawing>
          <wp:inline distT="0" distB="0" distL="0" distR="0">
            <wp:extent cx="371475" cy="466725"/>
            <wp:effectExtent l="0" t="0" r="9525" b="9525"/>
            <wp:docPr id="1" name="תמונה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809"/>
        <w:gridCol w:w="3497"/>
      </w:tblGrid>
      <w:tr w:rsidR="007504E0" w:rsidTr="007504E0">
        <w:trPr>
          <w:trHeight w:val="704"/>
          <w:jc w:val="center"/>
        </w:trPr>
        <w:sdt>
          <w:sdtPr>
            <w:rPr>
              <w:rFonts w:ascii="Tahoma" w:hAnsi="Tahoma"/>
              <w:color w:val="000080"/>
              <w:sz w:val="32"/>
              <w:szCs w:val="32"/>
              <w:rtl/>
            </w:rPr>
            <w:alias w:val="1174"/>
            <w:tag w:val="1174"/>
            <w:id w:val="-1585920285"/>
            <w:text w:multiLine="1"/>
          </w:sdtPr>
          <w:sdtEndPr/>
          <w:sdtContent>
            <w:tc>
              <w:tcPr>
                <w:tcW w:w="8721" w:type="dxa"/>
                <w:gridSpan w:val="2"/>
                <w:hideMark/>
              </w:tcPr>
              <w:p w:rsidR="007504E0" w:rsidRDefault="007504E0">
                <w:pPr>
                  <w:pStyle w:val="a3"/>
                  <w:jc w:val="center"/>
                  <w:rPr>
                    <w:rFonts w:ascii="Tahoma" w:hAnsi="Tahoma"/>
                    <w:color w:val="000080"/>
                    <w:sz w:val="32"/>
                    <w:szCs w:val="32"/>
                    <w:rtl/>
                  </w:rPr>
                </w:pPr>
                <w:r>
                  <w:rPr>
                    <w:rFonts w:ascii="Tahoma" w:hAnsi="Tahoma"/>
                    <w:color w:val="000080"/>
                    <w:sz w:val="32"/>
                    <w:szCs w:val="32"/>
                    <w:rtl/>
                  </w:rPr>
                  <w:t>בית משפט לענייני משפחה באילת</w:t>
                </w:r>
              </w:p>
            </w:tc>
          </w:sdtContent>
        </w:sdt>
      </w:tr>
      <w:tr w:rsidR="007504E0" w:rsidTr="007504E0">
        <w:trPr>
          <w:trHeight w:val="337"/>
          <w:jc w:val="center"/>
        </w:trPr>
        <w:tc>
          <w:tcPr>
            <w:tcW w:w="5047" w:type="dxa"/>
          </w:tcPr>
          <w:p w:rsidR="007504E0" w:rsidRDefault="007504E0">
            <w:pPr>
              <w:rPr>
                <w:b/>
                <w:bCs/>
                <w:noProof w:val="0"/>
                <w:sz w:val="26"/>
                <w:szCs w:val="26"/>
                <w:rtl/>
              </w:rPr>
            </w:pPr>
          </w:p>
        </w:tc>
        <w:tc>
          <w:tcPr>
            <w:tcW w:w="3674" w:type="dxa"/>
          </w:tcPr>
          <w:p w:rsidR="007504E0" w:rsidRDefault="007504E0">
            <w:pPr>
              <w:pStyle w:val="a3"/>
              <w:jc w:val="right"/>
              <w:rPr>
                <w:b/>
                <w:bCs/>
                <w:noProof w:val="0"/>
                <w:sz w:val="26"/>
                <w:szCs w:val="26"/>
                <w:rtl/>
              </w:rPr>
            </w:pPr>
          </w:p>
        </w:tc>
      </w:tr>
      <w:tr w:rsidR="007504E0" w:rsidTr="007504E0">
        <w:trPr>
          <w:trHeight w:val="337"/>
          <w:jc w:val="center"/>
        </w:trPr>
        <w:tc>
          <w:tcPr>
            <w:tcW w:w="8721" w:type="dxa"/>
            <w:gridSpan w:val="2"/>
          </w:tcPr>
          <w:p w:rsidR="007504E0" w:rsidRDefault="007504E0" w:rsidP="007504E0">
            <w:pPr>
              <w:rPr>
                <w:b/>
                <w:bCs/>
                <w:noProof w:val="0"/>
                <w:sz w:val="26"/>
                <w:szCs w:val="26"/>
                <w:rtl/>
              </w:rPr>
            </w:pPr>
            <w:r>
              <w:rPr>
                <w:b/>
                <w:bCs/>
                <w:noProof w:val="0"/>
                <w:sz w:val="26"/>
                <w:szCs w:val="26"/>
                <w:rtl/>
              </w:rPr>
              <w:t>תלה"מ 17616-01-24 נ</w:t>
            </w:r>
            <w:r>
              <w:rPr>
                <w:rFonts w:hint="cs"/>
                <w:b/>
                <w:bCs/>
                <w:noProof w:val="0"/>
                <w:sz w:val="26"/>
                <w:szCs w:val="26"/>
                <w:rtl/>
              </w:rPr>
              <w:t>.</w:t>
            </w:r>
            <w:r>
              <w:rPr>
                <w:b/>
                <w:bCs/>
                <w:noProof w:val="0"/>
                <w:sz w:val="26"/>
                <w:szCs w:val="26"/>
                <w:rtl/>
              </w:rPr>
              <w:t xml:space="preserve"> נ' ק</w:t>
            </w:r>
            <w:r>
              <w:rPr>
                <w:rFonts w:hint="cs"/>
                <w:b/>
                <w:bCs/>
                <w:noProof w:val="0"/>
                <w:sz w:val="26"/>
                <w:szCs w:val="26"/>
                <w:rtl/>
              </w:rPr>
              <w:t>.</w:t>
            </w:r>
          </w:p>
          <w:p w:rsidR="007504E0" w:rsidRDefault="007504E0">
            <w:pPr>
              <w:rPr>
                <w:b/>
                <w:bCs/>
                <w:noProof w:val="0"/>
                <w:sz w:val="2"/>
                <w:szCs w:val="2"/>
                <w:rtl/>
              </w:rPr>
            </w:pPr>
          </w:p>
          <w:p w:rsidR="007504E0" w:rsidRDefault="007504E0">
            <w:pPr>
              <w:rPr>
                <w:sz w:val="20"/>
                <w:szCs w:val="20"/>
                <w:rtl/>
              </w:rPr>
            </w:pPr>
            <w:r>
              <w:rPr>
                <w:rtl/>
              </w:rPr>
              <w:t xml:space="preserve">                           </w:t>
            </w:r>
            <w:r>
              <w:rPr>
                <w:sz w:val="20"/>
                <w:szCs w:val="20"/>
                <w:rtl/>
              </w:rPr>
              <w:t xml:space="preserve">                                       </w:t>
            </w:r>
          </w:p>
          <w:p w:rsidR="007504E0" w:rsidRDefault="007504E0">
            <w:pPr>
              <w:rPr>
                <w:sz w:val="20"/>
                <w:szCs w:val="20"/>
                <w:rtl/>
              </w:rPr>
            </w:pPr>
          </w:p>
        </w:tc>
      </w:tr>
    </w:tbl>
    <w:tbl>
      <w:tblPr>
        <w:tblStyle w:val="a5"/>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7504E0" w:rsidTr="007504E0">
        <w:trPr>
          <w:jc w:val="center"/>
        </w:trPr>
        <w:tc>
          <w:tcPr>
            <w:tcW w:w="743" w:type="dxa"/>
            <w:hideMark/>
          </w:tcPr>
          <w:p w:rsidR="007504E0" w:rsidRDefault="007504E0">
            <w:pPr>
              <w:suppressLineNumbers/>
              <w:jc w:val="both"/>
              <w:rPr>
                <w:rFonts w:ascii="Arial" w:hAnsi="Arial"/>
                <w:b/>
                <w:bCs/>
                <w:sz w:val="26"/>
                <w:szCs w:val="26"/>
              </w:rPr>
            </w:pPr>
            <w:r>
              <w:rPr>
                <w:rFonts w:ascii="Arial" w:hAnsi="Arial"/>
                <w:b/>
                <w:bCs/>
                <w:sz w:val="26"/>
                <w:szCs w:val="26"/>
                <w:rtl/>
              </w:rPr>
              <w:t xml:space="preserve">בפני </w:t>
            </w:r>
          </w:p>
        </w:tc>
        <w:tc>
          <w:tcPr>
            <w:tcW w:w="8077" w:type="dxa"/>
            <w:gridSpan w:val="2"/>
            <w:hideMark/>
          </w:tcPr>
          <w:p w:rsidR="007504E0" w:rsidRDefault="007504E0">
            <w:pPr>
              <w:suppressLineNumbers/>
              <w:jc w:val="left"/>
              <w:rPr>
                <w:rFonts w:ascii="Arial" w:hAnsi="Arial" w:cs="FrankRuehl"/>
                <w:sz w:val="26"/>
                <w:szCs w:val="26"/>
                <w:highlight w:val="yellow"/>
                <w:rtl/>
              </w:rPr>
            </w:pPr>
            <w:r>
              <w:rPr>
                <w:rFonts w:ascii="Arial" w:hAnsi="Arial"/>
                <w:b/>
                <w:bCs/>
                <w:sz w:val="26"/>
                <w:szCs w:val="26"/>
                <w:rtl/>
              </w:rPr>
              <w:t>כב' השופט הבכיר, מרדכי (מוטי) לוי</w:t>
            </w:r>
          </w:p>
        </w:tc>
      </w:tr>
      <w:tr w:rsidR="007504E0" w:rsidTr="007504E0">
        <w:trPr>
          <w:jc w:val="center"/>
        </w:trPr>
        <w:tc>
          <w:tcPr>
            <w:tcW w:w="3249" w:type="dxa"/>
            <w:gridSpan w:val="2"/>
          </w:tcPr>
          <w:p w:rsidR="007504E0" w:rsidRDefault="007504E0">
            <w:pPr>
              <w:suppressLineNumbers/>
              <w:rPr>
                <w:rFonts w:ascii="Arial" w:hAnsi="Arial"/>
                <w:b/>
                <w:bCs/>
                <w:noProof w:val="0"/>
                <w:sz w:val="26"/>
                <w:szCs w:val="26"/>
              </w:rPr>
            </w:pPr>
          </w:p>
          <w:p w:rsidR="007504E0" w:rsidRDefault="007504E0">
            <w:pPr>
              <w:suppressLineNumbers/>
              <w:jc w:val="left"/>
              <w:rPr>
                <w:rFonts w:ascii="Arial" w:hAnsi="Arial"/>
                <w:b/>
                <w:bCs/>
                <w:noProof w:val="0"/>
                <w:sz w:val="26"/>
                <w:szCs w:val="26"/>
              </w:rPr>
            </w:pPr>
            <w:r>
              <w:rPr>
                <w:rFonts w:ascii="Arial" w:hAnsi="Arial"/>
                <w:b/>
                <w:bCs/>
                <w:noProof w:val="0"/>
                <w:sz w:val="26"/>
                <w:szCs w:val="26"/>
                <w:rtl/>
              </w:rPr>
              <w:t>תובע</w:t>
            </w:r>
          </w:p>
        </w:tc>
        <w:tc>
          <w:tcPr>
            <w:tcW w:w="5571" w:type="dxa"/>
          </w:tcPr>
          <w:p w:rsidR="007504E0" w:rsidRDefault="007504E0">
            <w:pPr>
              <w:suppressLineNumbers/>
              <w:rPr>
                <w:rFonts w:ascii="Arial" w:hAnsi="Arial"/>
                <w:b/>
                <w:bCs/>
                <w:noProof w:val="0"/>
                <w:sz w:val="26"/>
                <w:szCs w:val="26"/>
                <w:rtl/>
              </w:rPr>
            </w:pPr>
          </w:p>
          <w:p w:rsidR="007504E0" w:rsidRDefault="007504E0" w:rsidP="007504E0">
            <w:pPr>
              <w:suppressLineNumbers/>
              <w:jc w:val="left"/>
              <w:rPr>
                <w:b/>
                <w:bCs/>
                <w:noProof w:val="0"/>
                <w:sz w:val="26"/>
                <w:szCs w:val="26"/>
                <w:rtl/>
              </w:rPr>
            </w:pPr>
            <w:r>
              <w:rPr>
                <w:rFonts w:ascii="Arial" w:hAnsi="Arial"/>
                <w:b/>
                <w:bCs/>
                <w:noProof w:val="0"/>
                <w:sz w:val="26"/>
                <w:szCs w:val="26"/>
                <w:rtl/>
              </w:rPr>
              <w:t>מ</w:t>
            </w:r>
            <w:r>
              <w:rPr>
                <w:rFonts w:ascii="Arial" w:hAnsi="Arial" w:hint="cs"/>
                <w:b/>
                <w:bCs/>
                <w:noProof w:val="0"/>
                <w:sz w:val="26"/>
                <w:szCs w:val="26"/>
                <w:rtl/>
              </w:rPr>
              <w:t>.</w:t>
            </w:r>
            <w:r>
              <w:rPr>
                <w:rFonts w:ascii="Arial" w:hAnsi="Arial"/>
                <w:b/>
                <w:bCs/>
                <w:noProof w:val="0"/>
                <w:sz w:val="26"/>
                <w:szCs w:val="26"/>
                <w:rtl/>
              </w:rPr>
              <w:t>נ</w:t>
            </w:r>
            <w:r>
              <w:rPr>
                <w:rFonts w:ascii="Arial" w:hAnsi="Arial" w:hint="cs"/>
                <w:b/>
                <w:bCs/>
                <w:noProof w:val="0"/>
                <w:sz w:val="26"/>
                <w:szCs w:val="26"/>
                <w:rtl/>
              </w:rPr>
              <w:t>.</w:t>
            </w:r>
          </w:p>
          <w:p w:rsidR="007504E0" w:rsidRDefault="007504E0">
            <w:pPr>
              <w:suppressLineNumbers/>
              <w:jc w:val="left"/>
              <w:rPr>
                <w:noProof w:val="0"/>
                <w:rtl/>
              </w:rPr>
            </w:pPr>
            <w:r>
              <w:rPr>
                <w:noProof w:val="0"/>
                <w:rtl/>
              </w:rPr>
              <w:t>מיוצג ע"י עו"ד אור ליסקר</w:t>
            </w:r>
          </w:p>
        </w:tc>
      </w:tr>
      <w:tr w:rsidR="007504E0" w:rsidTr="007504E0">
        <w:trPr>
          <w:jc w:val="center"/>
        </w:trPr>
        <w:tc>
          <w:tcPr>
            <w:tcW w:w="8820" w:type="dxa"/>
            <w:gridSpan w:val="3"/>
          </w:tcPr>
          <w:p w:rsidR="007504E0" w:rsidRDefault="007504E0">
            <w:pPr>
              <w:suppressLineNumbers/>
              <w:rPr>
                <w:rFonts w:ascii="Arial" w:hAnsi="Arial"/>
                <w:b/>
                <w:bCs/>
                <w:noProof w:val="0"/>
                <w:sz w:val="26"/>
                <w:szCs w:val="26"/>
              </w:rPr>
            </w:pPr>
          </w:p>
          <w:p w:rsidR="007504E0" w:rsidRDefault="007504E0">
            <w:pPr>
              <w:suppressLineNumbers/>
              <w:jc w:val="center"/>
              <w:rPr>
                <w:rFonts w:ascii="Arial" w:hAnsi="Arial"/>
                <w:b/>
                <w:bCs/>
                <w:noProof w:val="0"/>
                <w:sz w:val="26"/>
                <w:szCs w:val="26"/>
                <w:rtl/>
              </w:rPr>
            </w:pPr>
            <w:r>
              <w:rPr>
                <w:rFonts w:ascii="Arial" w:hAnsi="Arial"/>
                <w:b/>
                <w:bCs/>
                <w:noProof w:val="0"/>
                <w:sz w:val="26"/>
                <w:szCs w:val="26"/>
                <w:rtl/>
              </w:rPr>
              <w:t>נגד</w:t>
            </w:r>
          </w:p>
        </w:tc>
      </w:tr>
      <w:tr w:rsidR="007504E0" w:rsidTr="007504E0">
        <w:trPr>
          <w:jc w:val="center"/>
        </w:trPr>
        <w:tc>
          <w:tcPr>
            <w:tcW w:w="3249" w:type="dxa"/>
            <w:gridSpan w:val="2"/>
          </w:tcPr>
          <w:p w:rsidR="007504E0" w:rsidRDefault="007504E0">
            <w:pPr>
              <w:suppressLineNumbers/>
              <w:rPr>
                <w:rFonts w:ascii="Arial" w:hAnsi="Arial"/>
                <w:b/>
                <w:bCs/>
                <w:noProof w:val="0"/>
                <w:sz w:val="26"/>
                <w:szCs w:val="26"/>
              </w:rPr>
            </w:pPr>
          </w:p>
          <w:p w:rsidR="007504E0" w:rsidRDefault="007504E0">
            <w:pPr>
              <w:suppressLineNumbers/>
              <w:jc w:val="left"/>
              <w:rPr>
                <w:rFonts w:ascii="Arial" w:hAnsi="Arial"/>
                <w:b/>
                <w:bCs/>
                <w:noProof w:val="0"/>
                <w:sz w:val="26"/>
                <w:szCs w:val="26"/>
                <w:rtl/>
              </w:rPr>
            </w:pPr>
            <w:r>
              <w:rPr>
                <w:rFonts w:ascii="Arial" w:hAnsi="Arial"/>
                <w:b/>
                <w:bCs/>
                <w:noProof w:val="0"/>
                <w:sz w:val="26"/>
                <w:szCs w:val="26"/>
                <w:rtl/>
              </w:rPr>
              <w:t>נתבעת</w:t>
            </w:r>
          </w:p>
        </w:tc>
        <w:tc>
          <w:tcPr>
            <w:tcW w:w="5571" w:type="dxa"/>
          </w:tcPr>
          <w:p w:rsidR="007504E0" w:rsidRDefault="007504E0">
            <w:pPr>
              <w:suppressLineNumbers/>
              <w:rPr>
                <w:rFonts w:ascii="Arial" w:hAnsi="Arial"/>
                <w:b/>
                <w:bCs/>
                <w:noProof w:val="0"/>
                <w:sz w:val="26"/>
                <w:szCs w:val="26"/>
              </w:rPr>
            </w:pPr>
          </w:p>
          <w:p w:rsidR="007504E0" w:rsidRDefault="007504E0" w:rsidP="007504E0">
            <w:pPr>
              <w:suppressLineNumbers/>
              <w:jc w:val="left"/>
              <w:rPr>
                <w:rFonts w:ascii="Arial" w:hAnsi="Arial"/>
                <w:b/>
                <w:bCs/>
                <w:noProof w:val="0"/>
                <w:sz w:val="26"/>
                <w:szCs w:val="26"/>
                <w:rtl/>
              </w:rPr>
            </w:pPr>
            <w:r>
              <w:rPr>
                <w:rFonts w:ascii="Arial" w:hAnsi="Arial"/>
                <w:b/>
                <w:bCs/>
                <w:noProof w:val="0"/>
                <w:sz w:val="26"/>
                <w:szCs w:val="26"/>
                <w:rtl/>
              </w:rPr>
              <w:t>א</w:t>
            </w:r>
            <w:r>
              <w:rPr>
                <w:rFonts w:ascii="Arial" w:hAnsi="Arial" w:hint="cs"/>
                <w:b/>
                <w:bCs/>
                <w:noProof w:val="0"/>
                <w:sz w:val="26"/>
                <w:szCs w:val="26"/>
                <w:rtl/>
              </w:rPr>
              <w:t xml:space="preserve">.ק. </w:t>
            </w:r>
          </w:p>
          <w:p w:rsidR="007504E0" w:rsidRDefault="007504E0">
            <w:pPr>
              <w:suppressLineNumbers/>
              <w:jc w:val="left"/>
              <w:rPr>
                <w:noProof w:val="0"/>
                <w:rtl/>
              </w:rPr>
            </w:pPr>
            <w:r>
              <w:rPr>
                <w:noProof w:val="0"/>
                <w:rtl/>
              </w:rPr>
              <w:t>מיוצגת ע"י עו"ד אסתר פדה</w:t>
            </w:r>
          </w:p>
        </w:tc>
      </w:tr>
      <w:tr w:rsidR="007504E0" w:rsidTr="007504E0">
        <w:trPr>
          <w:jc w:val="center"/>
        </w:trPr>
        <w:tc>
          <w:tcPr>
            <w:tcW w:w="8820" w:type="dxa"/>
            <w:gridSpan w:val="3"/>
          </w:tcPr>
          <w:p w:rsidR="007504E0" w:rsidRDefault="007504E0">
            <w:pPr>
              <w:suppressLineNumbers/>
              <w:rPr>
                <w:rFonts w:ascii="Arial" w:hAnsi="Arial"/>
                <w:b/>
                <w:bCs/>
                <w:noProof w:val="0"/>
                <w:sz w:val="26"/>
                <w:szCs w:val="26"/>
                <w:rtl/>
              </w:rPr>
            </w:pPr>
          </w:p>
        </w:tc>
      </w:tr>
    </w:tbl>
    <w:p w:rsidR="007504E0" w:rsidRDefault="007504E0" w:rsidP="007504E0">
      <w:pPr>
        <w:suppressLineNumbers/>
        <w:rPr>
          <w:rtl/>
        </w:rPr>
      </w:pPr>
    </w:p>
    <w:tbl>
      <w:tblPr>
        <w:tblStyle w:val="a5"/>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7504E0" w:rsidTr="007504E0">
        <w:trPr>
          <w:jc w:val="center"/>
        </w:trPr>
        <w:tc>
          <w:tcPr>
            <w:tcW w:w="8820" w:type="dxa"/>
          </w:tcPr>
          <w:p w:rsidR="007504E0" w:rsidRDefault="007504E0">
            <w:pPr>
              <w:bidi w:val="0"/>
              <w:jc w:val="center"/>
              <w:rPr>
                <w:rFonts w:ascii="Arial" w:hAnsi="Arial"/>
                <w:b/>
                <w:bCs/>
                <w:noProof w:val="0"/>
                <w:sz w:val="28"/>
                <w:szCs w:val="28"/>
                <w:u w:val="single"/>
                <w:rtl/>
              </w:rPr>
            </w:pPr>
            <w:r>
              <w:rPr>
                <w:rFonts w:ascii="Arial" w:hAnsi="Arial"/>
                <w:b/>
                <w:bCs/>
                <w:noProof w:val="0"/>
                <w:sz w:val="28"/>
                <w:szCs w:val="28"/>
                <w:u w:val="single"/>
                <w:rtl/>
              </w:rPr>
              <w:t>החלטה</w:t>
            </w:r>
          </w:p>
          <w:p w:rsidR="007504E0" w:rsidRDefault="007504E0">
            <w:pPr>
              <w:bidi w:val="0"/>
              <w:jc w:val="center"/>
              <w:rPr>
                <w:rFonts w:ascii="Arial" w:hAnsi="Arial"/>
                <w:b/>
                <w:bCs/>
                <w:noProof w:val="0"/>
                <w:sz w:val="28"/>
                <w:szCs w:val="28"/>
                <w:u w:val="single"/>
                <w:rtl/>
              </w:rPr>
            </w:pPr>
          </w:p>
        </w:tc>
      </w:tr>
    </w:tbl>
    <w:p w:rsidR="007504E0" w:rsidRDefault="007504E0" w:rsidP="007504E0">
      <w:pPr>
        <w:spacing w:line="360" w:lineRule="auto"/>
        <w:ind w:left="720" w:hanging="720"/>
        <w:jc w:val="both"/>
        <w:rPr>
          <w:rFonts w:ascii="David" w:hAnsi="David"/>
        </w:rPr>
      </w:pPr>
      <w:bookmarkStart w:id="1" w:name="NGCSBookmark"/>
      <w:bookmarkEnd w:id="1"/>
      <w:r>
        <w:rPr>
          <w:rFonts w:ascii="David" w:hAnsi="David"/>
          <w:rtl/>
        </w:rPr>
        <w:t>1.</w:t>
      </w:r>
      <w:r>
        <w:rPr>
          <w:rFonts w:ascii="David" w:hAnsi="David"/>
          <w:rtl/>
        </w:rPr>
        <w:tab/>
        <w:t>לפני תביעה שעניינה קביעת משמורת ילדים. התביעה הוגשה ע"י התובע (להלן-</w:t>
      </w:r>
      <w:r>
        <w:rPr>
          <w:rFonts w:ascii="Miriam" w:hAnsi="Miriam" w:cs="Miriam"/>
          <w:b/>
          <w:bCs/>
          <w:rtl/>
        </w:rPr>
        <w:t>האב</w:t>
      </w:r>
      <w:r>
        <w:rPr>
          <w:rFonts w:ascii="David" w:hAnsi="David"/>
          <w:rtl/>
        </w:rPr>
        <w:t>) כנגד הנתבעת (להלן-</w:t>
      </w:r>
      <w:r>
        <w:rPr>
          <w:rFonts w:ascii="Miriam" w:hAnsi="Miriam" w:cs="Miriam"/>
          <w:b/>
          <w:bCs/>
          <w:rtl/>
        </w:rPr>
        <w:t>האם</w:t>
      </w:r>
      <w:r>
        <w:rPr>
          <w:rFonts w:ascii="David" w:hAnsi="David"/>
          <w:rtl/>
        </w:rPr>
        <w:t>).</w:t>
      </w:r>
    </w:p>
    <w:p w:rsidR="007504E0" w:rsidRDefault="007504E0" w:rsidP="007504E0">
      <w:pPr>
        <w:ind w:left="720" w:hanging="720"/>
        <w:rPr>
          <w:rFonts w:eastAsiaTheme="minorHAnsi"/>
          <w:rtl/>
        </w:rPr>
      </w:pPr>
    </w:p>
    <w:p w:rsidR="007504E0" w:rsidRDefault="007504E0" w:rsidP="007504E0">
      <w:pPr>
        <w:spacing w:line="360" w:lineRule="auto"/>
        <w:ind w:left="720" w:hanging="720"/>
        <w:jc w:val="both"/>
        <w:rPr>
          <w:rFonts w:ascii="David" w:hAnsi="David"/>
          <w:rtl/>
        </w:rPr>
      </w:pPr>
      <w:r>
        <w:rPr>
          <w:rFonts w:ascii="David" w:hAnsi="David"/>
          <w:rtl/>
        </w:rPr>
        <w:t>2.</w:t>
      </w:r>
      <w:r>
        <w:rPr>
          <w:rFonts w:ascii="David" w:hAnsi="David"/>
          <w:rtl/>
        </w:rPr>
        <w:tab/>
        <w:t>החלטה זו הניתנת במסגרת התביעה עניינה בבקשת האם לצו מניעה אשר ימנע מהאב להוציא את הילדים על דעת עצמו מהעיר אילת (להלן-</w:t>
      </w:r>
      <w:r>
        <w:rPr>
          <w:rFonts w:ascii="Miriam" w:hAnsi="Miriam" w:cs="Miriam"/>
          <w:b/>
          <w:bCs/>
          <w:rtl/>
        </w:rPr>
        <w:t>הבקשה</w:t>
      </w:r>
      <w:r>
        <w:rPr>
          <w:rFonts w:ascii="David" w:hAnsi="David"/>
          <w:rtl/>
        </w:rPr>
        <w:t xml:space="preserve">). עם זאת בשל התנהלות הצדדים בתיק ראוי ונכון להביא חלק מההליכים בתיק על מנת להבין את ההליכים עד שהביאו להגשת הבקשה על ידי האם. </w:t>
      </w:r>
    </w:p>
    <w:p w:rsidR="007504E0" w:rsidRDefault="007504E0" w:rsidP="007504E0">
      <w:pPr>
        <w:spacing w:line="360" w:lineRule="auto"/>
        <w:ind w:left="720" w:hanging="720"/>
        <w:jc w:val="both"/>
        <w:rPr>
          <w:rFonts w:ascii="David" w:hAnsi="David"/>
          <w:rtl/>
        </w:rPr>
      </w:pPr>
    </w:p>
    <w:p w:rsidR="007504E0" w:rsidRDefault="007504E0" w:rsidP="007504E0">
      <w:pPr>
        <w:pStyle w:val="Ruller4"/>
        <w:tabs>
          <w:tab w:val="left" w:pos="720"/>
        </w:tabs>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3.</w:t>
      </w:r>
      <w:r>
        <w:rPr>
          <w:rFonts w:ascii="David" w:eastAsiaTheme="minorHAnsi" w:hAnsi="David" w:cs="David"/>
          <w:spacing w:val="0"/>
          <w:kern w:val="0"/>
          <w:sz w:val="24"/>
          <w:szCs w:val="24"/>
          <w:rtl/>
          <w14:ligatures w14:val="none"/>
        </w:rPr>
        <w:tab/>
        <w:t>פתח דבר יובהר שמדובר בבני זוג מפונים מצפונה של הארץ לעיר אילת בעקבות מלחמת חרבות ברזל. האם התגוררה ב</w:t>
      </w:r>
      <w:r>
        <w:rPr>
          <w:rFonts w:ascii="David" w:eastAsiaTheme="minorHAnsi" w:hAnsi="David" w:cs="David"/>
          <w:spacing w:val="0"/>
          <w:kern w:val="0"/>
          <w:sz w:val="24"/>
          <w:szCs w:val="24"/>
          <w14:ligatures w14:val="none"/>
        </w:rPr>
        <w:t>XXX</w:t>
      </w:r>
      <w:r>
        <w:rPr>
          <w:rFonts w:ascii="David" w:eastAsiaTheme="minorHAnsi" w:hAnsi="David" w:cs="David"/>
          <w:spacing w:val="0"/>
          <w:kern w:val="0"/>
          <w:sz w:val="24"/>
          <w:szCs w:val="24"/>
          <w:rtl/>
          <w14:ligatures w14:val="none"/>
        </w:rPr>
        <w:t xml:space="preserve"> והאב בקיבוץ </w:t>
      </w:r>
      <w:r>
        <w:rPr>
          <w:rFonts w:ascii="David" w:eastAsiaTheme="minorHAnsi" w:hAnsi="David" w:cs="David"/>
          <w:spacing w:val="0"/>
          <w:kern w:val="0"/>
          <w:sz w:val="24"/>
          <w:szCs w:val="24"/>
          <w14:ligatures w14:val="none"/>
        </w:rPr>
        <w:t>XXX</w:t>
      </w:r>
      <w:r>
        <w:rPr>
          <w:rFonts w:ascii="David" w:eastAsiaTheme="minorHAnsi" w:hAnsi="David" w:cs="David"/>
          <w:spacing w:val="0"/>
          <w:kern w:val="0"/>
          <w:sz w:val="24"/>
          <w:szCs w:val="24"/>
          <w:rtl/>
          <w14:ligatures w14:val="none"/>
        </w:rPr>
        <w:t>. ילדיהם המשותפים של הצדדים הם א.ק ילידת 13/9/2016 (כבת 8 שנים לעת הזו) ו-ל.י. יליד 31/8/2018 ( כבן 6 לעת הזו).(להלן-</w:t>
      </w:r>
      <w:r>
        <w:rPr>
          <w:rFonts w:ascii="Miriam" w:eastAsiaTheme="minorHAnsi" w:hAnsi="Miriam" w:cs="Miriam"/>
          <w:b/>
          <w:bCs/>
          <w:spacing w:val="0"/>
          <w:kern w:val="0"/>
          <w:sz w:val="24"/>
          <w:szCs w:val="24"/>
          <w:rtl/>
          <w14:ligatures w14:val="none"/>
        </w:rPr>
        <w:t>הילדים</w:t>
      </w:r>
      <w:r>
        <w:rPr>
          <w:rFonts w:ascii="David" w:eastAsiaTheme="minorHAnsi" w:hAnsi="David" w:cs="David"/>
          <w:spacing w:val="0"/>
          <w:kern w:val="0"/>
          <w:sz w:val="24"/>
          <w:szCs w:val="24"/>
          <w:rtl/>
          <w14:ligatures w14:val="none"/>
        </w:rPr>
        <w:t>).</w:t>
      </w:r>
    </w:p>
    <w:p w:rsidR="007504E0" w:rsidRDefault="007504E0" w:rsidP="007504E0">
      <w:pPr>
        <w:pStyle w:val="Ruller4"/>
        <w:tabs>
          <w:tab w:val="left" w:pos="720"/>
        </w:tabs>
        <w:ind w:left="720" w:hanging="720"/>
        <w:rPr>
          <w:rFonts w:ascii="David" w:eastAsiaTheme="minorHAnsi" w:hAnsi="David" w:cs="David"/>
          <w:spacing w:val="0"/>
          <w:kern w:val="0"/>
          <w:sz w:val="24"/>
          <w:szCs w:val="24"/>
          <w:rtl/>
          <w14:ligatures w14:val="none"/>
        </w:rPr>
      </w:pPr>
    </w:p>
    <w:p w:rsidR="007504E0" w:rsidRDefault="007504E0" w:rsidP="007504E0">
      <w:pPr>
        <w:pStyle w:val="Ruller4"/>
        <w:tabs>
          <w:tab w:val="left" w:pos="720"/>
        </w:tabs>
        <w:ind w:left="720" w:hanging="720"/>
        <w:rPr>
          <w:rFonts w:ascii="David" w:eastAsiaTheme="minorHAnsi" w:hAnsi="David" w:cs="David"/>
          <w:spacing w:val="0"/>
          <w:kern w:val="0"/>
          <w:sz w:val="24"/>
          <w:szCs w:val="24"/>
          <w:rtl/>
          <w14:ligatures w14:val="none"/>
        </w:rPr>
      </w:pPr>
    </w:p>
    <w:p w:rsidR="007504E0" w:rsidRDefault="007504E0" w:rsidP="007504E0">
      <w:pPr>
        <w:pStyle w:val="Ruller4"/>
        <w:tabs>
          <w:tab w:val="left" w:pos="720"/>
        </w:tabs>
        <w:ind w:left="720" w:hanging="720"/>
        <w:rPr>
          <w:rFonts w:ascii="David" w:eastAsiaTheme="minorHAnsi" w:hAnsi="David" w:cs="David"/>
          <w:b/>
          <w:bCs/>
          <w:spacing w:val="0"/>
          <w:kern w:val="0"/>
          <w:sz w:val="24"/>
          <w:szCs w:val="24"/>
          <w:rtl/>
          <w14:ligatures w14:val="none"/>
        </w:rPr>
      </w:pPr>
      <w:r>
        <w:rPr>
          <w:rFonts w:ascii="David" w:eastAsiaTheme="minorHAnsi" w:hAnsi="David" w:cs="David"/>
          <w:b/>
          <w:bCs/>
          <w:spacing w:val="0"/>
          <w:kern w:val="0"/>
          <w:sz w:val="24"/>
          <w:szCs w:val="24"/>
          <w:u w:val="single"/>
          <w:rtl/>
          <w14:ligatures w14:val="none"/>
        </w:rPr>
        <w:t>הרקע העובדתי הנדרש</w:t>
      </w:r>
      <w:r>
        <w:rPr>
          <w:rFonts w:ascii="David" w:eastAsiaTheme="minorHAnsi" w:hAnsi="David" w:cs="David"/>
          <w:b/>
          <w:bCs/>
          <w:spacing w:val="0"/>
          <w:kern w:val="0"/>
          <w:sz w:val="24"/>
          <w:szCs w:val="24"/>
          <w:rtl/>
          <w14:ligatures w14:val="none"/>
        </w:rPr>
        <w:t>:</w:t>
      </w:r>
    </w:p>
    <w:p w:rsidR="007504E0" w:rsidRDefault="007504E0" w:rsidP="007504E0">
      <w:pPr>
        <w:pStyle w:val="Ruller4"/>
        <w:rPr>
          <w:rFonts w:ascii="David" w:hAnsi="David" w:cs="David"/>
          <w:sz w:val="24"/>
          <w:szCs w:val="24"/>
          <w:rtl/>
        </w:rPr>
      </w:pPr>
    </w:p>
    <w:p w:rsidR="007504E0" w:rsidRDefault="007504E0" w:rsidP="007504E0">
      <w:pPr>
        <w:pStyle w:val="Ruller4"/>
        <w:tabs>
          <w:tab w:val="left" w:pos="-5728"/>
        </w:tabs>
        <w:ind w:left="720" w:hanging="720"/>
        <w:rPr>
          <w:rFonts w:ascii="David" w:eastAsiaTheme="minorHAnsi" w:hAnsi="David" w:cs="David"/>
          <w:spacing w:val="0"/>
          <w:kern w:val="0"/>
          <w:sz w:val="24"/>
          <w:szCs w:val="24"/>
          <w:rtl/>
          <w14:ligatures w14:val="none"/>
        </w:rPr>
      </w:pPr>
      <w:r>
        <w:rPr>
          <w:rFonts w:ascii="David" w:hAnsi="David" w:cs="David"/>
          <w:sz w:val="24"/>
          <w:szCs w:val="24"/>
          <w:rtl/>
        </w:rPr>
        <w:t>4.</w:t>
      </w:r>
      <w:r>
        <w:rPr>
          <w:rFonts w:ascii="David" w:hAnsi="David" w:cs="David"/>
          <w:sz w:val="24"/>
          <w:szCs w:val="24"/>
          <w:rtl/>
        </w:rPr>
        <w:tab/>
        <w:t xml:space="preserve"> </w:t>
      </w:r>
      <w:r>
        <w:rPr>
          <w:rFonts w:ascii="David" w:eastAsiaTheme="minorHAnsi" w:hAnsi="David" w:cs="David"/>
          <w:spacing w:val="0"/>
          <w:kern w:val="0"/>
          <w:sz w:val="24"/>
          <w:szCs w:val="24"/>
          <w:rtl/>
          <w14:ligatures w14:val="none"/>
        </w:rPr>
        <w:t>עובר להגשת תביעה ביום 8/1/2024 הגיש האב בקשה אותה הגדיר כ"</w:t>
      </w:r>
      <w:r>
        <w:rPr>
          <w:rFonts w:ascii="David" w:eastAsiaTheme="minorHAnsi" w:hAnsi="David" w:cs="David"/>
          <w:spacing w:val="0"/>
          <w:kern w:val="0"/>
          <w:sz w:val="24"/>
          <w:szCs w:val="24"/>
          <w:u w:val="single"/>
          <w:rtl/>
          <w14:ligatures w14:val="none"/>
        </w:rPr>
        <w:t>בקשה דחופה לקבלת משמורת על ילדיי והסדרי ראייה בטרם הגשת תביעת משמורת</w:t>
      </w:r>
      <w:r>
        <w:rPr>
          <w:rFonts w:ascii="David" w:eastAsiaTheme="minorHAnsi" w:hAnsi="David" w:cs="David"/>
          <w:spacing w:val="0"/>
          <w:kern w:val="0"/>
          <w:sz w:val="24"/>
          <w:szCs w:val="24"/>
          <w:rtl/>
          <w14:ligatures w14:val="none"/>
        </w:rPr>
        <w:t>". בבקשתו טען שאף שהילדים במשמורת האם הם  בסכנה שכן האם "...</w:t>
      </w:r>
      <w:r>
        <w:rPr>
          <w:rFonts w:ascii="David" w:eastAsiaTheme="minorHAnsi" w:hAnsi="David" w:cs="David"/>
          <w:b/>
          <w:bCs/>
          <w:spacing w:val="0"/>
          <w:kern w:val="0"/>
          <w:sz w:val="24"/>
          <w:szCs w:val="24"/>
          <w:rtl/>
          <w14:ligatures w14:val="none"/>
        </w:rPr>
        <w:t>שותה אלכוהול, מרביצה, מסלקת את הילדים מהבית זורקת חפצים בשעות מאוד מאוחרות בבית, מאיימת על הילדים שלא יספרו לי שום דבר כי אחרת לא תהייה להם אמא</w:t>
      </w:r>
      <w:r>
        <w:rPr>
          <w:rFonts w:ascii="David" w:eastAsiaTheme="minorHAnsi" w:hAnsi="David" w:cs="David"/>
          <w:spacing w:val="0"/>
          <w:kern w:val="0"/>
          <w:sz w:val="24"/>
          <w:szCs w:val="24"/>
          <w:rtl/>
          <w14:ligatures w14:val="none"/>
        </w:rPr>
        <w:t>".</w:t>
      </w:r>
    </w:p>
    <w:p w:rsidR="007504E0" w:rsidRDefault="007504E0" w:rsidP="007504E0">
      <w:pPr>
        <w:pStyle w:val="Ruller4"/>
        <w:rPr>
          <w:rFonts w:ascii="David" w:hAnsi="David" w:cs="David"/>
          <w:sz w:val="24"/>
          <w:szCs w:val="24"/>
          <w:rtl/>
        </w:rPr>
      </w:pPr>
    </w:p>
    <w:p w:rsidR="007504E0" w:rsidRDefault="007504E0" w:rsidP="007504E0">
      <w:pPr>
        <w:pStyle w:val="Ruller4"/>
        <w:tabs>
          <w:tab w:val="left" w:pos="720"/>
        </w:tabs>
        <w:ind w:left="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lastRenderedPageBreak/>
        <w:t>הבקשה הועברה לתגובת האם. זו הכחישה את המיוחס לה על ידי האב, כינתה את הבקשה "</w:t>
      </w:r>
      <w:r>
        <w:rPr>
          <w:rFonts w:ascii="David" w:eastAsiaTheme="minorHAnsi" w:hAnsi="David" w:cs="David"/>
          <w:b/>
          <w:bCs/>
          <w:spacing w:val="0"/>
          <w:kern w:val="0"/>
          <w:sz w:val="24"/>
          <w:szCs w:val="24"/>
          <w:rtl/>
          <w14:ligatures w14:val="none"/>
        </w:rPr>
        <w:t>הזויה</w:t>
      </w:r>
      <w:r>
        <w:rPr>
          <w:rFonts w:ascii="David" w:eastAsiaTheme="minorHAnsi" w:hAnsi="David" w:cs="David"/>
          <w:spacing w:val="0"/>
          <w:kern w:val="0"/>
          <w:sz w:val="24"/>
          <w:szCs w:val="24"/>
          <w:rtl/>
          <w14:ligatures w14:val="none"/>
        </w:rPr>
        <w:t>" וציינה שהאב ניסה להחתים אותה על הסכם גירושין שבו התבקשה לוותר על הילדים ועל אפוטרופסותה עליהם. כלשונה</w:t>
      </w:r>
      <w:r>
        <w:rPr>
          <w:rFonts w:ascii="David" w:hAnsi="David" w:cs="David"/>
          <w:sz w:val="24"/>
          <w:szCs w:val="24"/>
          <w:rtl/>
        </w:rPr>
        <w:t xml:space="preserve"> "</w:t>
      </w:r>
      <w:r>
        <w:rPr>
          <w:rFonts w:ascii="David" w:eastAsiaTheme="minorHAnsi" w:hAnsi="David" w:cs="David"/>
          <w:b/>
          <w:bCs/>
          <w:spacing w:val="0"/>
          <w:kern w:val="0"/>
          <w:sz w:val="24"/>
          <w:szCs w:val="24"/>
          <w:rtl/>
          <w14:ligatures w14:val="none"/>
        </w:rPr>
        <w:t xml:space="preserve">בהתאם לסעיפי ההסכם התנה המבקש באמצעות עו"ד שהינו חברו הטוב, תניות מקפחות אשר נועדו להטיל אימה על המשיבה </w:t>
      </w:r>
      <w:r>
        <w:rPr>
          <w:rFonts w:ascii="David" w:eastAsiaTheme="minorHAnsi" w:hAnsi="David" w:cs="David"/>
          <w:spacing w:val="0"/>
          <w:kern w:val="0"/>
          <w:sz w:val="24"/>
          <w:szCs w:val="24"/>
          <w:rtl/>
          <w14:ligatures w14:val="none"/>
        </w:rPr>
        <w:t xml:space="preserve">[...] </w:t>
      </w:r>
      <w:r>
        <w:rPr>
          <w:rFonts w:ascii="David" w:eastAsiaTheme="minorHAnsi" w:hAnsi="David" w:cs="David"/>
          <w:b/>
          <w:bCs/>
          <w:spacing w:val="0"/>
          <w:kern w:val="0"/>
          <w:sz w:val="24"/>
          <w:szCs w:val="24"/>
          <w:rtl/>
          <w14:ligatures w14:val="none"/>
        </w:rPr>
        <w:t>כך למשל נכתב באחד מן הסעיפים כי אם ובמידה המשיבה תעשה מעשה כלשהו המנוגד להסכמתו רצונו של המבקש אזי הילדים יעברו באופן ישיר לרשותו של המבקש ולמשיבה לא תהא כל זכות לראותם</w:t>
      </w:r>
      <w:r>
        <w:rPr>
          <w:rFonts w:ascii="David" w:hAnsi="David" w:cs="David"/>
          <w:sz w:val="24"/>
          <w:szCs w:val="24"/>
          <w:rtl/>
        </w:rPr>
        <w:t xml:space="preserve">". </w:t>
      </w:r>
      <w:r>
        <w:rPr>
          <w:rFonts w:ascii="David" w:eastAsiaTheme="minorHAnsi" w:hAnsi="David" w:cs="David"/>
          <w:spacing w:val="0"/>
          <w:kern w:val="0"/>
          <w:sz w:val="24"/>
          <w:szCs w:val="24"/>
          <w:rtl/>
          <w14:ligatures w14:val="none"/>
        </w:rPr>
        <w:t xml:space="preserve">האם טענה שהילדים שוהים עמה פעמיים בשבוע וכל סוף שבוע בקביעות וביקשה שעד החלטה על קבלת תסקיר הקטינים ישהו עם ההורים בזמנים שווים ובכדי להימנע מאינטראקציה מיותרת בין הצדדים ביקשה חלוקה שתבטיח זאת. </w:t>
      </w:r>
    </w:p>
    <w:p w:rsidR="007504E0" w:rsidRDefault="007504E0" w:rsidP="007504E0">
      <w:pPr>
        <w:pStyle w:val="Ruller4"/>
        <w:rPr>
          <w:rFonts w:ascii="David" w:hAnsi="David" w:cs="David"/>
          <w:sz w:val="24"/>
          <w:szCs w:val="24"/>
          <w:rtl/>
        </w:rPr>
      </w:pPr>
    </w:p>
    <w:p w:rsidR="007504E0" w:rsidRDefault="007504E0" w:rsidP="007504E0">
      <w:pPr>
        <w:pStyle w:val="Ruller4"/>
        <w:tabs>
          <w:tab w:val="left" w:pos="720"/>
        </w:tabs>
        <w:ind w:left="720" w:hanging="677"/>
        <w:rPr>
          <w:rFonts w:ascii="David" w:eastAsiaTheme="minorHAnsi" w:hAnsi="David" w:cs="David"/>
          <w:b/>
          <w:bCs/>
          <w:spacing w:val="0"/>
          <w:kern w:val="0"/>
          <w:sz w:val="24"/>
          <w:szCs w:val="24"/>
          <w:rtl/>
          <w14:ligatures w14:val="none"/>
        </w:rPr>
      </w:pPr>
      <w:r>
        <w:rPr>
          <w:rFonts w:ascii="David" w:hAnsi="David" w:cs="David"/>
          <w:sz w:val="24"/>
          <w:szCs w:val="24"/>
          <w:rtl/>
        </w:rPr>
        <w:t>5.</w:t>
      </w:r>
      <w:r>
        <w:rPr>
          <w:rFonts w:ascii="David" w:hAnsi="David" w:cs="David"/>
          <w:sz w:val="24"/>
          <w:szCs w:val="24"/>
          <w:rtl/>
        </w:rPr>
        <w:tab/>
        <w:t xml:space="preserve">ביום 24/1/2024 ניתנה החלטתי </w:t>
      </w:r>
      <w:r>
        <w:rPr>
          <w:rFonts w:ascii="David" w:eastAsiaTheme="minorHAnsi" w:hAnsi="David" w:cs="David"/>
          <w:b/>
          <w:bCs/>
          <w:spacing w:val="0"/>
          <w:kern w:val="0"/>
          <w:sz w:val="24"/>
          <w:szCs w:val="24"/>
          <w:rtl/>
          <w14:ligatures w14:val="none"/>
        </w:rPr>
        <w:t xml:space="preserve">"לאור עמדותיהם הקוטביות של הצדדים מורה על מינוי אפוטרופוס לדין לקטין </w:t>
      </w:r>
      <w:r>
        <w:rPr>
          <w:rFonts w:ascii="David" w:eastAsiaTheme="minorHAnsi" w:hAnsi="David" w:cs="David"/>
          <w:spacing w:val="0"/>
          <w:kern w:val="0"/>
          <w:sz w:val="24"/>
          <w:szCs w:val="24"/>
          <w:rtl/>
          <w14:ligatures w14:val="none"/>
        </w:rPr>
        <w:t>(כך במקור)</w:t>
      </w:r>
      <w:r>
        <w:rPr>
          <w:rFonts w:ascii="David" w:eastAsiaTheme="minorHAnsi" w:hAnsi="David" w:cs="David"/>
          <w:b/>
          <w:bCs/>
          <w:spacing w:val="0"/>
          <w:kern w:val="0"/>
          <w:sz w:val="24"/>
          <w:szCs w:val="24"/>
          <w:rtl/>
          <w14:ligatures w14:val="none"/>
        </w:rPr>
        <w:t xml:space="preserve"> אשר יבחן את טובתם. ההחלטה תומצא ללשכה לסיוע משפטי והודעה על מינוי תוגש תוך 7 ימים [...]בשלב זה ועד הגשת עמדת האפוטרופוס לדין קובע זמני שהות כדלקמן: עם האם- בימים א', ד' עם האב- בימים ב' ג' כל שבת שנייה ישהו הקטינים עם מי מההורים החל מיום ו' מתום המסגרת החינוכית ועד ליום א' ישירות למסגרת החינוכית. בשבת בה שוהים הקטינים עם האם ישהו עם האב  גם ביום ה' ולהיפך</w:t>
      </w:r>
      <w:r>
        <w:rPr>
          <w:rFonts w:ascii="David" w:eastAsiaTheme="minorHAnsi" w:hAnsi="David" w:cs="David"/>
          <w:spacing w:val="0"/>
          <w:kern w:val="0"/>
          <w:sz w:val="24"/>
          <w:szCs w:val="24"/>
          <w:rtl/>
          <w14:ligatures w14:val="none"/>
        </w:rPr>
        <w:t>..."</w:t>
      </w:r>
    </w:p>
    <w:p w:rsidR="007504E0" w:rsidRDefault="007504E0" w:rsidP="007504E0">
      <w:pPr>
        <w:rPr>
          <w:rFonts w:asciiTheme="minorHAnsi" w:eastAsiaTheme="minorHAnsi" w:hAnsiTheme="minorHAnsi" w:cstheme="minorBidi"/>
          <w:sz w:val="22"/>
          <w:szCs w:val="22"/>
          <w:rtl/>
        </w:rPr>
      </w:pPr>
    </w:p>
    <w:p w:rsidR="007504E0" w:rsidRDefault="007504E0" w:rsidP="007504E0">
      <w:pPr>
        <w:pStyle w:val="Ruller4"/>
        <w:tabs>
          <w:tab w:val="left" w:pos="720"/>
        </w:tabs>
        <w:ind w:left="720" w:hanging="720"/>
        <w:rPr>
          <w:rFonts w:ascii="David" w:hAnsi="David" w:cs="David"/>
          <w:b/>
          <w:bCs/>
          <w:sz w:val="24"/>
          <w:szCs w:val="24"/>
          <w:rtl/>
        </w:rPr>
      </w:pPr>
      <w:r>
        <w:rPr>
          <w:rFonts w:ascii="David" w:eastAsiaTheme="minorHAnsi" w:hAnsi="David" w:cs="David"/>
          <w:spacing w:val="0"/>
          <w:kern w:val="0"/>
          <w:sz w:val="24"/>
          <w:szCs w:val="24"/>
          <w:rtl/>
          <w14:ligatures w14:val="none"/>
        </w:rPr>
        <w:t>6.</w:t>
      </w:r>
      <w:r>
        <w:rPr>
          <w:rFonts w:ascii="David" w:eastAsiaTheme="minorHAnsi" w:hAnsi="David" w:cs="David"/>
          <w:spacing w:val="0"/>
          <w:kern w:val="0"/>
          <w:sz w:val="24"/>
          <w:szCs w:val="24"/>
          <w:rtl/>
          <w14:ligatures w14:val="none"/>
        </w:rPr>
        <w:tab/>
        <w:t>בין לבין ביום 15/1/2024 הגיש האב "</w:t>
      </w:r>
      <w:r>
        <w:rPr>
          <w:rFonts w:ascii="David" w:eastAsiaTheme="minorHAnsi" w:hAnsi="David" w:cs="David"/>
          <w:spacing w:val="0"/>
          <w:kern w:val="0"/>
          <w:sz w:val="24"/>
          <w:szCs w:val="24"/>
          <w:u w:val="single"/>
          <w:rtl/>
          <w14:ligatures w14:val="none"/>
        </w:rPr>
        <w:t>תביעה לקביעת משמורת</w:t>
      </w:r>
      <w:r>
        <w:rPr>
          <w:rFonts w:ascii="David" w:eastAsiaTheme="minorHAnsi" w:hAnsi="David" w:cs="David"/>
          <w:spacing w:val="0"/>
          <w:kern w:val="0"/>
          <w:sz w:val="24"/>
          <w:szCs w:val="24"/>
          <w:rtl/>
          <w14:ligatures w14:val="none"/>
        </w:rPr>
        <w:t xml:space="preserve">" שבכותרתה ציין שתמציתה </w:t>
      </w:r>
      <w:r>
        <w:rPr>
          <w:rFonts w:ascii="David" w:hAnsi="David" w:cs="David"/>
          <w:sz w:val="24"/>
          <w:szCs w:val="24"/>
          <w:rtl/>
        </w:rPr>
        <w:t>"</w:t>
      </w:r>
      <w:r>
        <w:rPr>
          <w:rFonts w:ascii="David" w:eastAsiaTheme="minorHAnsi" w:hAnsi="David" w:cs="David"/>
          <w:b/>
          <w:bCs/>
          <w:spacing w:val="0"/>
          <w:kern w:val="0"/>
          <w:sz w:val="24"/>
          <w:szCs w:val="24"/>
          <w:rtl/>
          <w14:ligatures w14:val="none"/>
        </w:rPr>
        <w:t>בית המשפט הנכבד מתבקש בזאת, לעשות שימוש בסמכותו ולהורות כי משמורת הקטינים תהא נתונה לתובע בלבד, לשם הבטחת טובתם וצרכיהם. ולהורות לגורמי הרווחה לתת תסקיר דחוף נוכח העובדה כי הנתבעת מתנהלת מזניחה את הקטינים חסרי ישע</w:t>
      </w:r>
      <w:r>
        <w:rPr>
          <w:rFonts w:ascii="David" w:hAnsi="David" w:cs="David"/>
          <w:sz w:val="24"/>
          <w:szCs w:val="24"/>
          <w:rtl/>
        </w:rPr>
        <w:t xml:space="preserve">." </w:t>
      </w:r>
      <w:r>
        <w:rPr>
          <w:rFonts w:ascii="David" w:eastAsiaTheme="minorHAnsi" w:hAnsi="David" w:cs="David"/>
          <w:spacing w:val="0"/>
          <w:kern w:val="0"/>
          <w:sz w:val="24"/>
          <w:szCs w:val="24"/>
          <w:rtl/>
          <w14:ligatures w14:val="none"/>
        </w:rPr>
        <w:t xml:space="preserve">התביעה כללה 11 עמודי מלל צפופים וכ- 100 עמודי נספחים. </w:t>
      </w:r>
    </w:p>
    <w:p w:rsidR="007504E0" w:rsidRDefault="007504E0" w:rsidP="007504E0">
      <w:pPr>
        <w:pStyle w:val="Ruller4"/>
        <w:rPr>
          <w:rFonts w:ascii="David" w:hAnsi="David" w:cs="David"/>
          <w:b/>
          <w:bCs/>
          <w:sz w:val="24"/>
          <w:szCs w:val="24"/>
          <w:rtl/>
        </w:rPr>
      </w:pPr>
    </w:p>
    <w:p w:rsidR="007504E0" w:rsidRDefault="007504E0" w:rsidP="007504E0">
      <w:pPr>
        <w:pStyle w:val="Ruller4"/>
        <w:tabs>
          <w:tab w:val="left" w:pos="720"/>
        </w:tabs>
        <w:ind w:left="720" w:hanging="677"/>
        <w:rPr>
          <w:rFonts w:ascii="David" w:hAnsi="David" w:cs="David"/>
          <w:b/>
          <w:bCs/>
          <w:sz w:val="24"/>
          <w:szCs w:val="24"/>
          <w:rtl/>
        </w:rPr>
      </w:pPr>
      <w:r>
        <w:rPr>
          <w:rFonts w:ascii="David" w:eastAsiaTheme="minorHAnsi" w:hAnsi="David" w:cs="David"/>
          <w:spacing w:val="0"/>
          <w:kern w:val="0"/>
          <w:sz w:val="24"/>
          <w:szCs w:val="24"/>
          <w:rtl/>
          <w14:ligatures w14:val="none"/>
        </w:rPr>
        <w:t>7.</w:t>
      </w:r>
      <w:r>
        <w:rPr>
          <w:rFonts w:ascii="David" w:eastAsiaTheme="minorHAnsi" w:hAnsi="David" w:cs="David"/>
          <w:spacing w:val="0"/>
          <w:kern w:val="0"/>
          <w:sz w:val="24"/>
          <w:szCs w:val="24"/>
          <w:rtl/>
          <w14:ligatures w14:val="none"/>
        </w:rPr>
        <w:tab/>
        <w:t>כאמור, החלטה זו אינה בתובענה עצמה, אלא בבקשה שהוגשה במסגרתה למנוע את מעבר  הילדים לישוב רמות. גדר המחלוקת בין הצדדים נסבה בהקשר לילדים על כישורי הורות, אמון ומקום  מגורי הילדים. לכתב התביעה צירף האב עמודים רבים של תמונות  המעידות לכאורה על האם: "פרופיל באפליקציית היכרויות טינדר בשנת 2021 (4 עמודים); תמונות מסך מתוך אתרים פורנוגרפיים בהם מפורסמים הסרטונים הפרובוקטיביים של האם (6 עמודים); תמונות מסך של מקצת הסרטונים הפרובוקטיביים שהעלתה האם לרשתות (14 עמודים).</w:t>
      </w:r>
      <w:r>
        <w:rPr>
          <w:rFonts w:ascii="David" w:hAnsi="David" w:cs="David"/>
          <w:b/>
          <w:bCs/>
          <w:sz w:val="24"/>
          <w:szCs w:val="24"/>
          <w:rtl/>
        </w:rPr>
        <w:t xml:space="preserve"> </w:t>
      </w:r>
    </w:p>
    <w:p w:rsidR="007504E0" w:rsidRDefault="007504E0" w:rsidP="007504E0">
      <w:pPr>
        <w:pStyle w:val="Ruller4"/>
        <w:tabs>
          <w:tab w:val="left" w:pos="720"/>
        </w:tabs>
        <w:ind w:left="720" w:hanging="677"/>
        <w:rPr>
          <w:rFonts w:ascii="David" w:hAnsi="David" w:cs="David"/>
          <w:b/>
          <w:bCs/>
          <w:sz w:val="24"/>
          <w:szCs w:val="24"/>
          <w:rtl/>
        </w:rPr>
      </w:pPr>
    </w:p>
    <w:p w:rsidR="007504E0" w:rsidRDefault="007504E0" w:rsidP="007504E0">
      <w:pPr>
        <w:pStyle w:val="Ruller4"/>
        <w:tabs>
          <w:tab w:val="left" w:pos="720"/>
        </w:tabs>
        <w:ind w:left="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יאמר ומיד שחלקם של האתרים בהן משורבבות תמונות האם קשות ובלתי ראויות לשון המעטה. בהקשר לתמונות אלו טענה האם  בדיון שהתקיים בבקשה ביום 3/7/2024   (להלן-</w:t>
      </w:r>
      <w:r>
        <w:rPr>
          <w:rFonts w:ascii="Miriam" w:eastAsiaTheme="minorHAnsi" w:hAnsi="Miriam" w:cs="Miriam"/>
          <w:b/>
          <w:bCs/>
          <w:spacing w:val="0"/>
          <w:kern w:val="0"/>
          <w:sz w:val="24"/>
          <w:szCs w:val="24"/>
          <w:rtl/>
          <w14:ligatures w14:val="none"/>
        </w:rPr>
        <w:t>הדיון</w:t>
      </w:r>
      <w:r>
        <w:rPr>
          <w:rFonts w:ascii="David" w:eastAsiaTheme="minorHAnsi" w:hAnsi="David" w:cs="David"/>
          <w:spacing w:val="0"/>
          <w:kern w:val="0"/>
          <w:sz w:val="24"/>
          <w:szCs w:val="24"/>
          <w:rtl/>
          <w14:ligatures w14:val="none"/>
        </w:rPr>
        <w:t>) ש</w:t>
      </w:r>
      <w:r>
        <w:rPr>
          <w:rFonts w:ascii="David" w:hAnsi="David" w:cs="David"/>
          <w:sz w:val="24"/>
          <w:szCs w:val="24"/>
          <w:rtl/>
        </w:rPr>
        <w:t xml:space="preserve"> </w:t>
      </w:r>
      <w:r>
        <w:rPr>
          <w:rFonts w:ascii="David" w:eastAsiaTheme="minorHAnsi" w:hAnsi="David" w:cs="David"/>
          <w:b/>
          <w:bCs/>
          <w:spacing w:val="0"/>
          <w:kern w:val="0"/>
          <w:sz w:val="24"/>
          <w:szCs w:val="24"/>
          <w:rtl/>
          <w14:ligatures w14:val="none"/>
        </w:rPr>
        <w:t>"הסרטון הזה מלפני שנתיים וזו טעות. את הכסף שקיבלתי נתתי לתובע. הוא קיבל את כל הכסף שעשיתי ביוטיוב, נתתי לו הכל</w:t>
      </w:r>
      <w:r>
        <w:rPr>
          <w:rFonts w:ascii="David" w:hAnsi="David" w:cs="David"/>
          <w:sz w:val="24"/>
          <w:szCs w:val="24"/>
          <w:rtl/>
        </w:rPr>
        <w:t>" האב לא הכחיש אלא טען שיש עוד הרבה סרטונים "</w:t>
      </w:r>
      <w:r>
        <w:rPr>
          <w:rFonts w:ascii="David" w:eastAsiaTheme="minorHAnsi" w:hAnsi="David" w:cs="David"/>
          <w:b/>
          <w:bCs/>
          <w:spacing w:val="0"/>
          <w:kern w:val="0"/>
          <w:sz w:val="24"/>
          <w:szCs w:val="24"/>
          <w:rtl/>
          <w14:ligatures w14:val="none"/>
        </w:rPr>
        <w:t xml:space="preserve">יש כאלה עשרות אתרים, עד היום. לא אמרתי שהיא לא יכולה לראות </w:t>
      </w:r>
      <w:r>
        <w:rPr>
          <w:rFonts w:ascii="David" w:eastAsiaTheme="minorHAnsi" w:hAnsi="David" w:cs="David"/>
          <w:b/>
          <w:bCs/>
          <w:spacing w:val="0"/>
          <w:kern w:val="0"/>
          <w:sz w:val="24"/>
          <w:szCs w:val="24"/>
          <w:rtl/>
          <w14:ligatures w14:val="none"/>
        </w:rPr>
        <w:lastRenderedPageBreak/>
        <w:t>את הילדים בגלל זה, אלא זה מבייש את הילדים, למה</w:t>
      </w:r>
      <w:r>
        <w:rPr>
          <w:rFonts w:ascii="David" w:hAnsi="David" w:cs="David"/>
          <w:sz w:val="24"/>
          <w:szCs w:val="24"/>
          <w:rtl/>
        </w:rPr>
        <w:t xml:space="preserve">? </w:t>
      </w:r>
      <w:r>
        <w:rPr>
          <w:rFonts w:ascii="David" w:eastAsiaTheme="minorHAnsi" w:hAnsi="David" w:cs="David"/>
          <w:spacing w:val="0"/>
          <w:kern w:val="0"/>
          <w:sz w:val="24"/>
          <w:szCs w:val="24"/>
          <w:rtl/>
          <w14:ligatures w14:val="none"/>
        </w:rPr>
        <w:t xml:space="preserve">...". לכאורה ועל פי טענת האם,  מעשיה, הגם שאינם ראויים בעיניי,  שתגמלו את האב הופכים כעת נגדה.    </w:t>
      </w:r>
    </w:p>
    <w:p w:rsidR="007504E0" w:rsidRDefault="007504E0" w:rsidP="007504E0">
      <w:pPr>
        <w:spacing w:line="360" w:lineRule="auto"/>
        <w:ind w:left="720"/>
        <w:jc w:val="both"/>
        <w:rPr>
          <w:rFonts w:ascii="David" w:eastAsiaTheme="minorHAnsi" w:hAnsi="David"/>
          <w:rtl/>
        </w:rPr>
      </w:pPr>
    </w:p>
    <w:p w:rsidR="007504E0" w:rsidRDefault="007504E0" w:rsidP="007504E0">
      <w:pPr>
        <w:spacing w:line="360" w:lineRule="auto"/>
        <w:ind w:left="720"/>
        <w:jc w:val="both"/>
        <w:rPr>
          <w:rFonts w:ascii="David" w:hAnsi="David"/>
          <w:rtl/>
        </w:rPr>
      </w:pPr>
      <w:r>
        <w:rPr>
          <w:rFonts w:ascii="David" w:hAnsi="David"/>
          <w:rtl/>
        </w:rPr>
        <w:t>נספח 2 לכתב התביעה הוא  "הסכם גירושין, חלוקת רכוש, משמורת ומזונות" המשתרע על 29 עמודים  (להלן-</w:t>
      </w:r>
      <w:r>
        <w:rPr>
          <w:rFonts w:ascii="Miriam" w:hAnsi="Miriam" w:cs="Miriam"/>
          <w:b/>
          <w:bCs/>
          <w:rtl/>
        </w:rPr>
        <w:t>ההסכם</w:t>
      </w:r>
      <w:r>
        <w:rPr>
          <w:rFonts w:ascii="David" w:hAnsi="David"/>
          <w:rtl/>
        </w:rPr>
        <w:t>). אין בהחלטה זו צורך להתייחס לנספח זה, אך חשיבותו בהבנת ההליך ואולי אמצעי  להנמכת הלהבות  בין  הצדדים.  ההסכם נושא תאריך 29/8/2023. ביחס לילדים קובע ההסכם אחריות הורית משותפת וזמני שהות שוויוניים - מותנים. בפרק המזונות הותנתה המשמורת המשותפת בהכנסה חודשית של האם שלא תפחת מ- 6,500 ₪ לחודש נטו. נקבע שהמשמורת המשותפת תחל רק מיום שהאם תציג הוכחה מפורשת, למשל, ע"י תדפיסי חשבון בנק שזו הכנסתה "...</w:t>
      </w:r>
      <w:r>
        <w:rPr>
          <w:rFonts w:ascii="David" w:hAnsi="David"/>
          <w:b/>
          <w:bCs/>
          <w:rtl/>
        </w:rPr>
        <w:t>ויש ביכולתה האפשרויות לעמוד בהתחייבויותיה לעניין משמורת הילדים</w:t>
      </w:r>
      <w:r>
        <w:rPr>
          <w:rFonts w:ascii="David" w:hAnsi="David"/>
          <w:rtl/>
        </w:rPr>
        <w:t>..." עד שתוצג היכולת "...</w:t>
      </w:r>
      <w:r>
        <w:rPr>
          <w:rFonts w:ascii="David" w:hAnsi="David"/>
          <w:b/>
          <w:bCs/>
          <w:rtl/>
        </w:rPr>
        <w:t>יהא בכך הסכמתה של האם למשמורת בלעדית לאב על כל המשתמע מכך</w:t>
      </w:r>
      <w:r>
        <w:rPr>
          <w:rFonts w:ascii="David" w:hAnsi="David"/>
          <w:rtl/>
        </w:rPr>
        <w:t xml:space="preserve">". אין בהסכם מגבלה או התניה לשכרו של האב כתנאי לאחריות הורית משותפת.  ההסכם לא קיבל תוקף של פסק דין. </w:t>
      </w:r>
    </w:p>
    <w:p w:rsidR="007504E0" w:rsidRDefault="007504E0" w:rsidP="007504E0">
      <w:pPr>
        <w:spacing w:line="360" w:lineRule="auto"/>
        <w:ind w:left="720"/>
        <w:jc w:val="both"/>
        <w:rPr>
          <w:rFonts w:ascii="David" w:hAnsi="David"/>
          <w:rtl/>
        </w:rPr>
      </w:pPr>
    </w:p>
    <w:p w:rsidR="007504E0" w:rsidRDefault="007504E0" w:rsidP="007504E0">
      <w:pPr>
        <w:pStyle w:val="Ruller4"/>
        <w:tabs>
          <w:tab w:val="left" w:pos="720"/>
        </w:tabs>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8.</w:t>
      </w:r>
      <w:r>
        <w:rPr>
          <w:rFonts w:ascii="David" w:eastAsiaTheme="minorHAnsi" w:hAnsi="David" w:cs="David"/>
          <w:spacing w:val="0"/>
          <w:kern w:val="0"/>
          <w:sz w:val="24"/>
          <w:szCs w:val="24"/>
          <w:rtl/>
          <w14:ligatures w14:val="none"/>
        </w:rPr>
        <w:tab/>
        <w:t>ביום 22/2/2024  הגישה האפוטרופא לדין הממונה, עו"ד גונן את עמדתה. בעמדתה ציינה  שמדובר בסכסוך בין ההורים שהסלים מאוד, הוא סכסוך המאופיין ב"</w:t>
      </w:r>
      <w:r>
        <w:rPr>
          <w:rFonts w:ascii="David" w:eastAsiaTheme="minorHAnsi" w:hAnsi="David" w:cs="David"/>
          <w:b/>
          <w:bCs/>
          <w:spacing w:val="0"/>
          <w:kern w:val="0"/>
          <w:sz w:val="24"/>
          <w:szCs w:val="24"/>
          <w:rtl/>
          <w14:ligatures w14:val="none"/>
        </w:rPr>
        <w:t>כעסים נקמנות, קנאה וכל אלה מסמאים את עיניהם מראיית טובת הקטינים באמת, אשר צריכים להיות פשוט ילדים ולא "הורים", או "מרגלים" או כל תפקיד אחר שהטילו על כתפיהם הקטנות</w:t>
      </w:r>
      <w:r>
        <w:rPr>
          <w:rFonts w:ascii="David" w:eastAsiaTheme="minorHAnsi" w:hAnsi="David" w:cs="David"/>
          <w:spacing w:val="0"/>
          <w:kern w:val="0"/>
          <w:sz w:val="24"/>
          <w:szCs w:val="24"/>
          <w:rtl/>
          <w14:ligatures w14:val="none"/>
        </w:rPr>
        <w:t>".</w:t>
      </w:r>
    </w:p>
    <w:p w:rsidR="007504E0" w:rsidRDefault="007504E0" w:rsidP="007504E0">
      <w:pPr>
        <w:pStyle w:val="Ruller4"/>
        <w:rPr>
          <w:rFonts w:ascii="David" w:eastAsiaTheme="minorHAnsi" w:hAnsi="David" w:cs="David"/>
          <w:spacing w:val="0"/>
          <w:kern w:val="0"/>
          <w:sz w:val="24"/>
          <w:szCs w:val="24"/>
          <w:rtl/>
          <w14:ligatures w14:val="none"/>
        </w:rPr>
      </w:pPr>
    </w:p>
    <w:p w:rsidR="007504E0" w:rsidRDefault="007504E0" w:rsidP="007504E0">
      <w:pPr>
        <w:pStyle w:val="Ruller4"/>
        <w:tabs>
          <w:tab w:val="left" w:pos="720"/>
        </w:tabs>
        <w:ind w:left="720"/>
        <w:rPr>
          <w:rFonts w:ascii="David" w:eastAsiaTheme="minorHAnsi" w:hAnsi="David" w:cs="David"/>
          <w:spacing w:val="0"/>
          <w:kern w:val="0"/>
          <w:sz w:val="24"/>
          <w:szCs w:val="24"/>
          <w14:ligatures w14:val="none"/>
        </w:rPr>
      </w:pPr>
      <w:r>
        <w:rPr>
          <w:rFonts w:ascii="David" w:eastAsiaTheme="minorHAnsi" w:hAnsi="David" w:cs="David"/>
          <w:spacing w:val="0"/>
          <w:kern w:val="0"/>
          <w:sz w:val="24"/>
          <w:szCs w:val="24"/>
          <w:rtl/>
          <w14:ligatures w14:val="none"/>
        </w:rPr>
        <w:t>נטען שהאב סבור שעל בסיס התנהלות האם בעבר, או כיום, היא אינה ראויה לגדל את הקטינים ולכן חסרת זכויות בסיסיות. מנגד האם עומדת על כך ומבקשת לגדל את הילדים בשותפות עם האב ולהיות חלק פעיל בחייהם.</w:t>
      </w:r>
    </w:p>
    <w:p w:rsidR="007504E0" w:rsidRDefault="007504E0" w:rsidP="007504E0">
      <w:pPr>
        <w:pStyle w:val="Ruller4"/>
        <w:rPr>
          <w:rFonts w:ascii="David" w:eastAsiaTheme="minorHAnsi" w:hAnsi="David" w:cs="David"/>
          <w:spacing w:val="0"/>
          <w:kern w:val="0"/>
          <w:sz w:val="24"/>
          <w:szCs w:val="24"/>
          <w:rtl/>
          <w14:ligatures w14:val="none"/>
        </w:rPr>
      </w:pPr>
    </w:p>
    <w:p w:rsidR="007504E0" w:rsidRDefault="007504E0" w:rsidP="007504E0">
      <w:pPr>
        <w:pStyle w:val="Ruller4"/>
        <w:tabs>
          <w:tab w:val="left" w:pos="720"/>
        </w:tabs>
        <w:ind w:left="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טענות האב בדבר "</w:t>
      </w:r>
      <w:r>
        <w:rPr>
          <w:rFonts w:ascii="David" w:eastAsiaTheme="minorHAnsi" w:hAnsi="David" w:cs="David"/>
          <w:b/>
          <w:bCs/>
          <w:spacing w:val="0"/>
          <w:kern w:val="0"/>
          <w:sz w:val="24"/>
          <w:szCs w:val="24"/>
          <w:rtl/>
          <w14:ligatures w14:val="none"/>
        </w:rPr>
        <w:t>אלכוהוליזם</w:t>
      </w:r>
      <w:r>
        <w:rPr>
          <w:rFonts w:ascii="David" w:eastAsiaTheme="minorHAnsi" w:hAnsi="David" w:cs="David"/>
          <w:spacing w:val="0"/>
          <w:kern w:val="0"/>
          <w:sz w:val="24"/>
          <w:szCs w:val="24"/>
          <w:rtl/>
          <w14:ligatures w14:val="none"/>
        </w:rPr>
        <w:t>", "</w:t>
      </w:r>
      <w:r>
        <w:rPr>
          <w:rFonts w:ascii="David" w:eastAsiaTheme="minorHAnsi" w:hAnsi="David" w:cs="David"/>
          <w:b/>
          <w:bCs/>
          <w:spacing w:val="0"/>
          <w:kern w:val="0"/>
          <w:sz w:val="24"/>
          <w:szCs w:val="24"/>
          <w:rtl/>
          <w14:ligatures w14:val="none"/>
        </w:rPr>
        <w:t>אלימות</w:t>
      </w:r>
      <w:r>
        <w:rPr>
          <w:rFonts w:ascii="David" w:eastAsiaTheme="minorHAnsi" w:hAnsi="David" w:cs="David"/>
          <w:spacing w:val="0"/>
          <w:kern w:val="0"/>
          <w:sz w:val="24"/>
          <w:szCs w:val="24"/>
          <w:rtl/>
          <w14:ligatures w14:val="none"/>
        </w:rPr>
        <w:t>" "</w:t>
      </w:r>
      <w:r>
        <w:rPr>
          <w:rFonts w:ascii="David" w:eastAsiaTheme="minorHAnsi" w:hAnsi="David" w:cs="David"/>
          <w:b/>
          <w:bCs/>
          <w:spacing w:val="0"/>
          <w:kern w:val="0"/>
          <w:sz w:val="24"/>
          <w:szCs w:val="24"/>
          <w:rtl/>
          <w14:ligatures w14:val="none"/>
        </w:rPr>
        <w:t>הזנחה</w:t>
      </w:r>
      <w:r>
        <w:rPr>
          <w:rFonts w:ascii="David" w:eastAsiaTheme="minorHAnsi" w:hAnsi="David" w:cs="David"/>
          <w:spacing w:val="0"/>
          <w:kern w:val="0"/>
          <w:sz w:val="24"/>
          <w:szCs w:val="24"/>
          <w:rtl/>
          <w14:ligatures w14:val="none"/>
        </w:rPr>
        <w:t>" אינם עולים בשגרת היומיום של הקטינים במסגרת החינוכית.</w:t>
      </w:r>
    </w:p>
    <w:p w:rsidR="007504E0" w:rsidRDefault="007504E0" w:rsidP="007504E0">
      <w:pPr>
        <w:pStyle w:val="Ruller4"/>
        <w:rPr>
          <w:rFonts w:ascii="David" w:eastAsiaTheme="minorHAnsi" w:hAnsi="David" w:cs="David"/>
          <w:spacing w:val="0"/>
          <w:kern w:val="0"/>
          <w:sz w:val="24"/>
          <w:szCs w:val="24"/>
          <w:rtl/>
          <w14:ligatures w14:val="none"/>
        </w:rPr>
      </w:pPr>
    </w:p>
    <w:p w:rsidR="007504E0" w:rsidRDefault="007504E0" w:rsidP="007504E0">
      <w:pPr>
        <w:pStyle w:val="Ruller4"/>
        <w:tabs>
          <w:tab w:val="left" w:pos="720"/>
        </w:tabs>
        <w:ind w:left="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 xml:space="preserve">הטענה בדבר פרסומים באתרים פורנוגרפיים נכונה. האם אישרה, זאת, אולם, לטענתה, לא היא שהעלתה את הסרטון המדובר לאותם אתרים. היא העלתה את הסרטון בערוץ יוטיוב שהיה ברשותה וגורמים מסוימים עושים בו שימוש לא חוקי ומעלים אותו לאתרים פורנוגרפיים.  </w:t>
      </w:r>
    </w:p>
    <w:p w:rsidR="007504E0" w:rsidRDefault="007504E0" w:rsidP="007504E0">
      <w:pPr>
        <w:pStyle w:val="Ruller4"/>
        <w:rPr>
          <w:rFonts w:ascii="David" w:eastAsiaTheme="minorHAnsi" w:hAnsi="David" w:cs="David"/>
          <w:spacing w:val="0"/>
          <w:kern w:val="0"/>
          <w:sz w:val="24"/>
          <w:szCs w:val="24"/>
          <w:rtl/>
          <w14:ligatures w14:val="none"/>
        </w:rPr>
      </w:pPr>
    </w:p>
    <w:p w:rsidR="007504E0" w:rsidRDefault="007504E0" w:rsidP="007504E0">
      <w:pPr>
        <w:pStyle w:val="Ruller4"/>
        <w:tabs>
          <w:tab w:val="left" w:pos="-5444"/>
        </w:tabs>
        <w:ind w:left="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האפוטרופא לדין המליצה שהאחריות ההורית תהא שוויונית לשני ההורים למשך פרק זמן של שלושה חודשים במהלכם תיבחן התנהלות הצדדים, תיבחן מחויבותם ושינויי התנהגותם.</w:t>
      </w:r>
    </w:p>
    <w:p w:rsidR="007504E0" w:rsidRDefault="007504E0" w:rsidP="007504E0">
      <w:pPr>
        <w:pStyle w:val="Ruller4"/>
        <w:rPr>
          <w:rFonts w:ascii="David" w:eastAsiaTheme="minorHAnsi" w:hAnsi="David" w:cs="David"/>
          <w:spacing w:val="0"/>
          <w:kern w:val="0"/>
          <w:sz w:val="24"/>
          <w:szCs w:val="24"/>
          <w:rtl/>
          <w14:ligatures w14:val="none"/>
        </w:rPr>
      </w:pPr>
    </w:p>
    <w:p w:rsidR="007504E0" w:rsidRDefault="007504E0" w:rsidP="007504E0">
      <w:pPr>
        <w:pStyle w:val="Ruller4"/>
        <w:tabs>
          <w:tab w:val="left" w:pos="-4735"/>
        </w:tabs>
        <w:ind w:left="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lastRenderedPageBreak/>
        <w:t>המליצה שזמן השיחות של ההורים עם ילדיהם יצומצם לשתי שיחות ביום "</w:t>
      </w:r>
      <w:r>
        <w:rPr>
          <w:rFonts w:ascii="David" w:eastAsiaTheme="minorHAnsi" w:hAnsi="David" w:cs="David"/>
          <w:b/>
          <w:bCs/>
          <w:spacing w:val="0"/>
          <w:kern w:val="0"/>
          <w:sz w:val="24"/>
          <w:szCs w:val="24"/>
          <w:rtl/>
          <w14:ligatures w14:val="none"/>
        </w:rPr>
        <w:t>בלבד!!!!</w:t>
      </w:r>
      <w:r>
        <w:rPr>
          <w:rFonts w:ascii="David" w:eastAsiaTheme="minorHAnsi" w:hAnsi="David" w:cs="David"/>
          <w:spacing w:val="0"/>
          <w:kern w:val="0"/>
          <w:sz w:val="24"/>
          <w:szCs w:val="24"/>
          <w:rtl/>
          <w14:ligatures w14:val="none"/>
        </w:rPr>
        <w:t>" אחת בסיום המסגרת החינוכית והשנייה לפני שעת השינה. השיחות לא יעלו על 10 דקות לשני הקטינים יחדיו.</w:t>
      </w:r>
    </w:p>
    <w:p w:rsidR="007504E0" w:rsidRDefault="007504E0" w:rsidP="007504E0">
      <w:pPr>
        <w:pStyle w:val="Ruller4"/>
        <w:rPr>
          <w:rFonts w:ascii="David" w:eastAsiaTheme="minorHAnsi" w:hAnsi="David" w:cs="David"/>
          <w:spacing w:val="0"/>
          <w:kern w:val="0"/>
          <w:sz w:val="24"/>
          <w:szCs w:val="24"/>
          <w:rtl/>
          <w14:ligatures w14:val="none"/>
        </w:rPr>
      </w:pPr>
    </w:p>
    <w:p w:rsidR="007504E0" w:rsidRDefault="007504E0" w:rsidP="007504E0">
      <w:pPr>
        <w:pStyle w:val="Ruller4"/>
        <w:tabs>
          <w:tab w:val="left" w:pos="720"/>
        </w:tabs>
        <w:ind w:left="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כך, "</w:t>
      </w:r>
      <w:r>
        <w:rPr>
          <w:rFonts w:ascii="David" w:eastAsiaTheme="minorHAnsi" w:hAnsi="David" w:cs="David"/>
          <w:b/>
          <w:bCs/>
          <w:spacing w:val="0"/>
          <w:kern w:val="0"/>
          <w:sz w:val="24"/>
          <w:szCs w:val="24"/>
          <w:rtl/>
          <w14:ligatures w14:val="none"/>
        </w:rPr>
        <w:t>על שני ההורים להשתלב בטיפול במרכז הורים ילדים או הדרכה הורית יחדיו תחת קורת גג אחת- ללא תנאים ובשיתוף פעולה מלא באופן דחוף ובהול, על מנת להכחיד כליל את התקשורת הלא מכבדת שבין ההורים בפרט בנוכחות ילדיהם. וכן לכבד את ההורות של כל אחד מהם בחיי הילדים וללא העברת מסרים לקטינים אודות מי מהוריו</w:t>
      </w:r>
      <w:r>
        <w:rPr>
          <w:rFonts w:ascii="David" w:eastAsiaTheme="minorHAnsi" w:hAnsi="David" w:cs="David"/>
          <w:spacing w:val="0"/>
          <w:kern w:val="0"/>
          <w:sz w:val="24"/>
          <w:szCs w:val="24"/>
          <w:rtl/>
          <w14:ligatures w14:val="none"/>
        </w:rPr>
        <w:t>".</w:t>
      </w:r>
    </w:p>
    <w:p w:rsidR="007504E0" w:rsidRDefault="007504E0" w:rsidP="007504E0">
      <w:pPr>
        <w:pStyle w:val="Ruller4"/>
        <w:ind w:left="720"/>
        <w:rPr>
          <w:rFonts w:ascii="David" w:eastAsiaTheme="minorHAnsi" w:hAnsi="David" w:cs="David"/>
          <w:spacing w:val="0"/>
          <w:kern w:val="0"/>
          <w:sz w:val="24"/>
          <w:szCs w:val="24"/>
          <w:rtl/>
          <w14:ligatures w14:val="none"/>
        </w:rPr>
      </w:pPr>
    </w:p>
    <w:p w:rsidR="007504E0" w:rsidRDefault="007504E0" w:rsidP="007504E0">
      <w:pPr>
        <w:pStyle w:val="Ruller4"/>
        <w:tabs>
          <w:tab w:val="left" w:pos="720"/>
        </w:tabs>
        <w:ind w:left="720" w:hanging="720"/>
        <w:rPr>
          <w:rFonts w:ascii="David" w:eastAsiaTheme="minorHAnsi" w:hAnsi="David" w:cs="David"/>
          <w:b/>
          <w:bCs/>
          <w:spacing w:val="0"/>
          <w:kern w:val="0"/>
          <w:sz w:val="24"/>
          <w:szCs w:val="24"/>
          <w:rtl/>
          <w14:ligatures w14:val="none"/>
        </w:rPr>
      </w:pPr>
      <w:r>
        <w:rPr>
          <w:rFonts w:ascii="David" w:eastAsiaTheme="minorHAnsi" w:hAnsi="David" w:cs="David"/>
          <w:spacing w:val="0"/>
          <w:kern w:val="0"/>
          <w:sz w:val="24"/>
          <w:szCs w:val="24"/>
          <w:rtl/>
          <w14:ligatures w14:val="none"/>
        </w:rPr>
        <w:t>9.</w:t>
      </w:r>
      <w:r>
        <w:rPr>
          <w:rFonts w:ascii="David" w:eastAsiaTheme="minorHAnsi" w:hAnsi="David" w:cs="David"/>
          <w:spacing w:val="0"/>
          <w:kern w:val="0"/>
          <w:sz w:val="24"/>
          <w:szCs w:val="24"/>
          <w:rtl/>
          <w14:ligatures w14:val="none"/>
        </w:rPr>
        <w:tab/>
        <w:t>ביום 25/2/2024  הגיש האב "</w:t>
      </w:r>
      <w:r>
        <w:rPr>
          <w:rFonts w:ascii="David" w:eastAsiaTheme="minorHAnsi" w:hAnsi="David" w:cs="David"/>
          <w:spacing w:val="0"/>
          <w:kern w:val="0"/>
          <w:sz w:val="24"/>
          <w:szCs w:val="24"/>
          <w:u w:val="single"/>
          <w:rtl/>
          <w14:ligatures w14:val="none"/>
        </w:rPr>
        <w:t>תגובה לתסקיר של האפוטרופוס</w:t>
      </w:r>
      <w:r>
        <w:rPr>
          <w:rFonts w:ascii="David" w:eastAsiaTheme="minorHAnsi" w:hAnsi="David" w:cs="David"/>
          <w:spacing w:val="0"/>
          <w:kern w:val="0"/>
          <w:sz w:val="24"/>
          <w:szCs w:val="24"/>
          <w:rtl/>
          <w14:ligatures w14:val="none"/>
        </w:rPr>
        <w:t xml:space="preserve">". </w:t>
      </w:r>
      <w:r>
        <w:rPr>
          <w:rFonts w:ascii="David" w:hAnsi="David" w:cs="David"/>
          <w:sz w:val="24"/>
          <w:szCs w:val="24"/>
          <w:rtl/>
        </w:rPr>
        <w:t>בסעיף העתירות/סיכום  כתב האב: "</w:t>
      </w:r>
      <w:r>
        <w:rPr>
          <w:rFonts w:ascii="David" w:eastAsiaTheme="minorHAnsi" w:hAnsi="David" w:cs="David"/>
          <w:b/>
          <w:bCs/>
          <w:spacing w:val="0"/>
          <w:kern w:val="0"/>
          <w:sz w:val="24"/>
          <w:szCs w:val="24"/>
          <w:rtl/>
          <w14:ligatures w14:val="none"/>
        </w:rPr>
        <w:t>אני מבקש בכל לשון של בקשה לקרוא את הדברים ולהבין כי למשיבה אין כל יכולת ועניין לגדל בנחת את הילדים. המבקשת מתנהגת בנרקיסיסטיות וחוץ מעצמה דבר אינו מעניין אותה- והמבקש מבקש בכל לשון של בקשה לדאוג לילדים ולעתידם. וכי מבקש כי תפגוש המשיבה את הקטינים במרכז קשר,  או תחת השגחה, ולאפשר את הסדרי הראייה ללא לינה בביתה. הקטינים ילדים כל כך מוכשרים, טובים, עדינים ופשוט ילדים מדהימים, שלא מגיע להם את ההתנהגות הבזויה שהמשיבה מעניקה להם.</w:t>
      </w:r>
    </w:p>
    <w:p w:rsidR="007504E0" w:rsidRDefault="007504E0" w:rsidP="007504E0">
      <w:pPr>
        <w:pStyle w:val="Ruller4"/>
        <w:tabs>
          <w:tab w:val="left" w:pos="720"/>
        </w:tabs>
        <w:ind w:left="720" w:hanging="720"/>
        <w:rPr>
          <w:rFonts w:ascii="David" w:eastAsiaTheme="minorHAnsi" w:hAnsi="David" w:cs="David"/>
          <w:b/>
          <w:bCs/>
          <w:spacing w:val="0"/>
          <w:kern w:val="0"/>
          <w:sz w:val="24"/>
          <w:szCs w:val="24"/>
          <w:rtl/>
          <w14:ligatures w14:val="none"/>
        </w:rPr>
      </w:pPr>
    </w:p>
    <w:p w:rsidR="007504E0" w:rsidRDefault="007504E0" w:rsidP="007504E0">
      <w:pPr>
        <w:pStyle w:val="Ruller4"/>
        <w:tabs>
          <w:tab w:val="left" w:pos="-6153"/>
        </w:tabs>
        <w:ind w:left="720"/>
        <w:rPr>
          <w:rFonts w:ascii="David" w:hAnsi="David" w:cs="David"/>
          <w:sz w:val="24"/>
          <w:szCs w:val="24"/>
          <w:rtl/>
        </w:rPr>
      </w:pPr>
      <w:r>
        <w:rPr>
          <w:rFonts w:ascii="David" w:eastAsiaTheme="minorHAnsi" w:hAnsi="David" w:cs="David"/>
          <w:b/>
          <w:bCs/>
          <w:spacing w:val="0"/>
          <w:kern w:val="0"/>
          <w:sz w:val="24"/>
          <w:szCs w:val="24"/>
          <w:rtl/>
          <w14:ligatures w14:val="none"/>
        </w:rPr>
        <w:t>על סעיף 22 - אין שום סיכוי שבעולם שהמבקש ישב באותו חדר עם המשיבה למעט באולם בית המשפט המכובד. המשיבה זקוקה לטיפול פסיכיאטרי- וכי אין לסמוך כלל על מה אומרת המשיבה כי לאחר כמה דקות תשנה עמדתה, ותתהפך עוד פעמים רבות- המשיבה כלל אינה יציבה- ולא קשה לראות את זה אם רק רוצים ומבינים את העניין."</w:t>
      </w:r>
      <w:r>
        <w:rPr>
          <w:rFonts w:ascii="David" w:hAnsi="David" w:cs="David"/>
          <w:sz w:val="24"/>
          <w:szCs w:val="24"/>
          <w:rtl/>
        </w:rPr>
        <w:t xml:space="preserve"> ויתמה השואל הכיצד עולים הדברים עם דברים אחרים מפי האב המצויים בתיק? אך לא לעת הזו לתת את המענה לכך.</w:t>
      </w:r>
    </w:p>
    <w:p w:rsidR="007504E0" w:rsidRDefault="007504E0" w:rsidP="007504E0">
      <w:pPr>
        <w:pStyle w:val="Ruller4"/>
        <w:rPr>
          <w:rFonts w:ascii="David" w:hAnsi="David" w:cs="David"/>
          <w:sz w:val="24"/>
          <w:szCs w:val="24"/>
        </w:rPr>
      </w:pPr>
    </w:p>
    <w:p w:rsidR="007504E0" w:rsidRDefault="007504E0" w:rsidP="007504E0">
      <w:pPr>
        <w:pStyle w:val="Ruller4"/>
        <w:tabs>
          <w:tab w:val="left" w:pos="720"/>
        </w:tabs>
        <w:ind w:left="720" w:hanging="720"/>
        <w:rPr>
          <w:rFonts w:ascii="David" w:eastAsiaTheme="minorHAnsi" w:hAnsi="David" w:cs="David"/>
          <w:spacing w:val="0"/>
          <w:kern w:val="0"/>
          <w:sz w:val="24"/>
          <w:szCs w:val="24"/>
          <w:rtl/>
          <w14:ligatures w14:val="none"/>
        </w:rPr>
      </w:pPr>
      <w:r>
        <w:rPr>
          <w:rFonts w:ascii="David" w:hAnsi="David" w:cs="David"/>
          <w:sz w:val="24"/>
          <w:szCs w:val="24"/>
          <w:rtl/>
        </w:rPr>
        <w:t>10.</w:t>
      </w:r>
      <w:r>
        <w:rPr>
          <w:rFonts w:ascii="David" w:hAnsi="David" w:cs="David"/>
          <w:sz w:val="24"/>
          <w:szCs w:val="24"/>
          <w:rtl/>
        </w:rPr>
        <w:tab/>
      </w:r>
      <w:r>
        <w:rPr>
          <w:rFonts w:ascii="David" w:eastAsiaTheme="minorHAnsi" w:hAnsi="David" w:cs="David"/>
          <w:spacing w:val="0"/>
          <w:kern w:val="0"/>
          <w:sz w:val="24"/>
          <w:szCs w:val="24"/>
          <w:rtl/>
          <w14:ligatures w14:val="none"/>
        </w:rPr>
        <w:t xml:space="preserve">לא חלפה יממה והוגשה בקשה נוספת של האב שכותרתה " </w:t>
      </w:r>
      <w:r>
        <w:rPr>
          <w:rFonts w:ascii="David" w:eastAsiaTheme="minorHAnsi" w:hAnsi="David" w:cs="David"/>
          <w:spacing w:val="0"/>
          <w:kern w:val="0"/>
          <w:sz w:val="24"/>
          <w:szCs w:val="24"/>
          <w:u w:val="single"/>
          <w:rtl/>
          <w14:ligatures w14:val="none"/>
        </w:rPr>
        <w:t>חוות הדעת של ל.א. - פסיכולוגית שטיפלה במשה נ. וא. ק. ולאחר מכן במ. נ. והעניקה לו הדרכה הורית ממרץ 2023</w:t>
      </w:r>
      <w:r>
        <w:rPr>
          <w:rFonts w:ascii="David" w:eastAsiaTheme="minorHAnsi" w:hAnsi="David" w:cs="David"/>
          <w:spacing w:val="0"/>
          <w:kern w:val="0"/>
          <w:sz w:val="24"/>
          <w:szCs w:val="24"/>
          <w:rtl/>
          <w14:ligatures w14:val="none"/>
        </w:rPr>
        <w:t>".</w:t>
      </w:r>
    </w:p>
    <w:p w:rsidR="007504E0" w:rsidRDefault="007504E0" w:rsidP="007504E0">
      <w:pPr>
        <w:pStyle w:val="Ruller4"/>
        <w:tabs>
          <w:tab w:val="left" w:pos="720"/>
        </w:tabs>
        <w:ind w:left="720" w:hanging="720"/>
        <w:rPr>
          <w:rFonts w:ascii="David" w:eastAsiaTheme="minorHAnsi" w:hAnsi="David" w:cs="David"/>
          <w:spacing w:val="0"/>
          <w:kern w:val="0"/>
          <w:sz w:val="24"/>
          <w:szCs w:val="24"/>
          <w:rtl/>
          <w14:ligatures w14:val="none"/>
        </w:rPr>
      </w:pPr>
    </w:p>
    <w:p w:rsidR="007504E0" w:rsidRDefault="007504E0" w:rsidP="007504E0">
      <w:pPr>
        <w:pStyle w:val="Ruller4"/>
        <w:tabs>
          <w:tab w:val="left" w:pos="720"/>
        </w:tabs>
        <w:ind w:left="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 xml:space="preserve">משעה לא התבקשה כל תגובה ובוודאי שלא ניתן להגיש חוות דעת שכזו על דעת המבקש עצמו תהיתי מכוח מה הוגש המסמך והוריתי על הוצאתו מהתיק ((החלטה מיום 3/3/2024).  </w:t>
      </w:r>
    </w:p>
    <w:p w:rsidR="007504E0" w:rsidRDefault="007504E0" w:rsidP="007504E0">
      <w:pPr>
        <w:pStyle w:val="Ruller4"/>
        <w:tabs>
          <w:tab w:val="left" w:pos="720"/>
        </w:tabs>
        <w:ind w:left="720"/>
        <w:rPr>
          <w:rFonts w:ascii="David" w:eastAsiaTheme="minorHAnsi" w:hAnsi="David" w:cs="David"/>
          <w:spacing w:val="0"/>
          <w:kern w:val="0"/>
          <w:sz w:val="24"/>
          <w:szCs w:val="24"/>
          <w:rtl/>
          <w14:ligatures w14:val="none"/>
        </w:rPr>
      </w:pPr>
    </w:p>
    <w:p w:rsidR="007504E0" w:rsidRDefault="007504E0" w:rsidP="007504E0">
      <w:pPr>
        <w:pStyle w:val="Ruller4"/>
        <w:tabs>
          <w:tab w:val="left" w:pos="720"/>
        </w:tabs>
        <w:ind w:left="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ביום 5/3/2024 הגיש האב "</w:t>
      </w:r>
      <w:r>
        <w:rPr>
          <w:rFonts w:ascii="David" w:eastAsiaTheme="minorHAnsi" w:hAnsi="David" w:cs="David"/>
          <w:spacing w:val="0"/>
          <w:kern w:val="0"/>
          <w:sz w:val="24"/>
          <w:szCs w:val="24"/>
          <w:u w:val="single"/>
          <w:rtl/>
          <w14:ligatures w14:val="none"/>
        </w:rPr>
        <w:t>הבהרה והסבר מדוע בחר המבקש להביא את חוות הדעת של ל. א. פסיכולוגית שטיפלה במ.נ. וא. ק. ולאחר מכן במ. נ. ומעניקה לו הדרכה הורית ממרץ 2023</w:t>
      </w:r>
      <w:r>
        <w:rPr>
          <w:rFonts w:ascii="David" w:eastAsiaTheme="minorHAnsi" w:hAnsi="David" w:cs="David"/>
          <w:spacing w:val="0"/>
          <w:kern w:val="0"/>
          <w:sz w:val="24"/>
          <w:szCs w:val="24"/>
          <w:rtl/>
          <w14:ligatures w14:val="none"/>
        </w:rPr>
        <w:t xml:space="preserve">". ניתנה החלטה המורה שאין בדברי ההסבר שלא התבקשו כדי לשנות ההחלטה מיום 3/3/2023.  </w:t>
      </w:r>
    </w:p>
    <w:p w:rsidR="007504E0" w:rsidRDefault="007504E0" w:rsidP="007504E0">
      <w:pPr>
        <w:pStyle w:val="Ruller4"/>
        <w:rPr>
          <w:rFonts w:ascii="David" w:eastAsiaTheme="minorHAnsi" w:hAnsi="David" w:cs="David"/>
          <w:spacing w:val="0"/>
          <w:kern w:val="0"/>
          <w:sz w:val="24"/>
          <w:szCs w:val="24"/>
          <w:rtl/>
          <w14:ligatures w14:val="none"/>
        </w:rPr>
      </w:pPr>
    </w:p>
    <w:p w:rsidR="007504E0" w:rsidRDefault="007504E0" w:rsidP="007504E0">
      <w:pPr>
        <w:pStyle w:val="Ruller4"/>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lastRenderedPageBreak/>
        <w:t>11.</w:t>
      </w:r>
      <w:r>
        <w:rPr>
          <w:rFonts w:ascii="David" w:eastAsiaTheme="minorHAnsi" w:hAnsi="David" w:cs="David"/>
          <w:spacing w:val="0"/>
          <w:kern w:val="0"/>
          <w:sz w:val="24"/>
          <w:szCs w:val="24"/>
          <w:rtl/>
          <w14:ligatures w14:val="none"/>
        </w:rPr>
        <w:tab/>
        <w:t>בסמוך, האב הגיש בקשה נוספת  אותה כינה "</w:t>
      </w:r>
      <w:r>
        <w:rPr>
          <w:rFonts w:ascii="David" w:eastAsiaTheme="minorHAnsi" w:hAnsi="David" w:cs="David"/>
          <w:spacing w:val="0"/>
          <w:kern w:val="0"/>
          <w:sz w:val="24"/>
          <w:szCs w:val="24"/>
          <w:u w:val="single"/>
          <w:rtl/>
          <w14:ligatures w14:val="none"/>
        </w:rPr>
        <w:t>בקשה לסעד דחוף בעניין שינוי הסדרי הראייה הזמניים וצמצום השהות של הקטינים אצל המשיבה</w:t>
      </w:r>
      <w:r>
        <w:rPr>
          <w:rFonts w:ascii="David" w:eastAsiaTheme="minorHAnsi" w:hAnsi="David" w:cs="David"/>
          <w:spacing w:val="0"/>
          <w:kern w:val="0"/>
          <w:sz w:val="24"/>
          <w:szCs w:val="24"/>
          <w:rtl/>
          <w14:ligatures w14:val="none"/>
        </w:rPr>
        <w:t>". הבקשה הועברה לתגובת האם  עד ליום 14/3/2024.</w:t>
      </w:r>
    </w:p>
    <w:p w:rsidR="007504E0" w:rsidRDefault="007504E0" w:rsidP="007504E0">
      <w:pPr>
        <w:pStyle w:val="Ruller4"/>
        <w:rPr>
          <w:rFonts w:ascii="David" w:eastAsiaTheme="minorHAnsi" w:hAnsi="David" w:cs="David"/>
          <w:spacing w:val="0"/>
          <w:kern w:val="0"/>
          <w:sz w:val="24"/>
          <w:szCs w:val="24"/>
          <w:rtl/>
          <w14:ligatures w14:val="none"/>
        </w:rPr>
      </w:pPr>
    </w:p>
    <w:p w:rsidR="007504E0" w:rsidRDefault="007504E0" w:rsidP="007504E0">
      <w:pPr>
        <w:pStyle w:val="Ruller4"/>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12.</w:t>
      </w:r>
      <w:r>
        <w:rPr>
          <w:rFonts w:ascii="David" w:eastAsiaTheme="minorHAnsi" w:hAnsi="David" w:cs="David"/>
          <w:spacing w:val="0"/>
          <w:kern w:val="0"/>
          <w:sz w:val="24"/>
          <w:szCs w:val="24"/>
          <w:rtl/>
          <w14:ligatures w14:val="none"/>
        </w:rPr>
        <w:tab/>
        <w:t xml:space="preserve">ביום 10/3/2024 הוגשה עמדת האם להמלצות האפוטרופא לדין. ככלל האם הסכימה עם המלצות האפוטרופא לדין לאחריות הורית משותפת ולהסדרי השהות שהומלצו על ידה. האם טענה שרצונו של האב  להרחיק את הילדים ממנה.  האם הסכימה להשתתף בהדרכה במסגרת מרכז הורים וילדים וסברה  שזו "... </w:t>
      </w:r>
      <w:r>
        <w:rPr>
          <w:rFonts w:ascii="David" w:eastAsiaTheme="minorHAnsi" w:hAnsi="David" w:cs="David"/>
          <w:b/>
          <w:bCs/>
          <w:spacing w:val="0"/>
          <w:kern w:val="0"/>
          <w:sz w:val="24"/>
          <w:szCs w:val="24"/>
          <w:rtl/>
          <w14:ligatures w14:val="none"/>
        </w:rPr>
        <w:t>הכרחית בשל הנסיבות שנוצרו לרבות מעבר המשפחה לעיר אילת בשל המצב הביטחוני דבר המהווה קושי נוסף הן לצדדים והן לקטינים</w:t>
      </w:r>
      <w:r>
        <w:rPr>
          <w:rFonts w:ascii="David" w:eastAsiaTheme="minorHAnsi" w:hAnsi="David" w:cs="David"/>
          <w:spacing w:val="0"/>
          <w:kern w:val="0"/>
          <w:sz w:val="24"/>
          <w:szCs w:val="24"/>
          <w:rtl/>
          <w14:ligatures w14:val="none"/>
        </w:rPr>
        <w:t>".</w:t>
      </w:r>
    </w:p>
    <w:p w:rsidR="007504E0" w:rsidRDefault="007504E0" w:rsidP="007504E0">
      <w:pPr>
        <w:pStyle w:val="Ruller4"/>
        <w:ind w:left="720" w:hanging="720"/>
        <w:rPr>
          <w:rFonts w:ascii="David" w:eastAsiaTheme="minorHAnsi" w:hAnsi="David" w:cs="David"/>
          <w:spacing w:val="0"/>
          <w:kern w:val="0"/>
          <w:sz w:val="24"/>
          <w:szCs w:val="24"/>
          <w:rtl/>
          <w14:ligatures w14:val="none"/>
        </w:rPr>
      </w:pPr>
    </w:p>
    <w:p w:rsidR="007504E0" w:rsidRDefault="007504E0" w:rsidP="007504E0">
      <w:pPr>
        <w:pStyle w:val="Ruller4"/>
        <w:ind w:left="720" w:hanging="720"/>
        <w:rPr>
          <w:rFonts w:ascii="David" w:eastAsiaTheme="minorHAnsi" w:hAnsi="David" w:cs="David"/>
          <w:spacing w:val="0"/>
          <w:kern w:val="0"/>
          <w:sz w:val="24"/>
          <w:szCs w:val="24"/>
          <w:u w:val="single"/>
          <w:rtl/>
          <w14:ligatures w14:val="none"/>
        </w:rPr>
      </w:pPr>
      <w:r>
        <w:rPr>
          <w:rFonts w:ascii="David" w:eastAsiaTheme="minorHAnsi" w:hAnsi="David" w:cs="David"/>
          <w:spacing w:val="0"/>
          <w:kern w:val="0"/>
          <w:sz w:val="24"/>
          <w:szCs w:val="24"/>
          <w:rtl/>
          <w14:ligatures w14:val="none"/>
        </w:rPr>
        <w:t>13.</w:t>
      </w:r>
      <w:r>
        <w:rPr>
          <w:rFonts w:ascii="David" w:eastAsiaTheme="minorHAnsi" w:hAnsi="David" w:cs="David"/>
          <w:spacing w:val="0"/>
          <w:kern w:val="0"/>
          <w:sz w:val="24"/>
          <w:szCs w:val="24"/>
          <w:rtl/>
          <w14:ligatures w14:val="none"/>
        </w:rPr>
        <w:tab/>
        <w:t>טרם חלף המועד לקבלת עמדת האם בבקשתו הקודמת, הגיש האב ביום 12/3/2024 בקשה נוספת "</w:t>
      </w:r>
      <w:r>
        <w:rPr>
          <w:rFonts w:ascii="David" w:eastAsiaTheme="minorHAnsi" w:hAnsi="David" w:cs="David"/>
          <w:spacing w:val="0"/>
          <w:kern w:val="0"/>
          <w:sz w:val="24"/>
          <w:szCs w:val="24"/>
          <w:u w:val="single"/>
          <w:rtl/>
          <w14:ligatures w14:val="none"/>
        </w:rPr>
        <w:t>בקשת תובע להעביר את הקטינים לסביבה הטבעית שלהם בצפון ואת התיק לבית המשפט בצפת ול</w:t>
      </w:r>
      <w:r>
        <w:rPr>
          <w:rFonts w:ascii="David" w:eastAsiaTheme="minorHAnsi" w:hAnsi="David" w:cs="David"/>
          <w:spacing w:val="0"/>
          <w:kern w:val="0"/>
          <w:sz w:val="24"/>
          <w:szCs w:val="24"/>
          <w:u w:val="single"/>
          <w14:ligatures w14:val="none"/>
        </w:rPr>
        <w:t>XXX</w:t>
      </w:r>
      <w:r>
        <w:rPr>
          <w:rFonts w:ascii="David" w:eastAsiaTheme="minorHAnsi" w:hAnsi="David" w:cs="David"/>
          <w:spacing w:val="0"/>
          <w:kern w:val="0"/>
          <w:sz w:val="24"/>
          <w:szCs w:val="24"/>
          <w:u w:val="single"/>
          <w:rtl/>
          <w14:ligatures w14:val="none"/>
        </w:rPr>
        <w:t xml:space="preserve"> שיתאפשר"</w:t>
      </w:r>
      <w:r>
        <w:rPr>
          <w:rFonts w:ascii="David" w:eastAsiaTheme="minorHAnsi" w:hAnsi="David" w:cs="David"/>
          <w:spacing w:val="0"/>
          <w:kern w:val="0"/>
          <w:sz w:val="24"/>
          <w:szCs w:val="24"/>
          <w:rtl/>
          <w14:ligatures w14:val="none"/>
        </w:rPr>
        <w:t xml:space="preserve"> . גם בקשה זו הועברה לעיון ולתגובת האם.</w:t>
      </w:r>
    </w:p>
    <w:p w:rsidR="007504E0" w:rsidRDefault="007504E0" w:rsidP="007504E0">
      <w:pPr>
        <w:pStyle w:val="Ruller4"/>
        <w:ind w:left="720" w:hanging="720"/>
        <w:rPr>
          <w:rFonts w:ascii="David" w:eastAsiaTheme="minorHAnsi" w:hAnsi="David" w:cs="David"/>
          <w:spacing w:val="0"/>
          <w:kern w:val="0"/>
          <w:sz w:val="24"/>
          <w:szCs w:val="24"/>
          <w:u w:val="single"/>
          <w:rtl/>
          <w14:ligatures w14:val="none"/>
        </w:rPr>
      </w:pPr>
    </w:p>
    <w:p w:rsidR="007504E0" w:rsidRDefault="007504E0" w:rsidP="007504E0">
      <w:pPr>
        <w:pStyle w:val="Ruller4"/>
        <w:ind w:left="720" w:hanging="720"/>
        <w:rPr>
          <w:rFonts w:ascii="David" w:eastAsiaTheme="minorHAnsi" w:hAnsi="David" w:cs="David"/>
          <w:spacing w:val="0"/>
          <w:kern w:val="0"/>
          <w:sz w:val="24"/>
          <w:szCs w:val="24"/>
          <w:u w:val="single"/>
          <w:rtl/>
          <w14:ligatures w14:val="none"/>
        </w:rPr>
      </w:pPr>
      <w:r>
        <w:rPr>
          <w:rFonts w:ascii="David" w:eastAsiaTheme="minorHAnsi" w:hAnsi="David" w:cs="David"/>
          <w:spacing w:val="0"/>
          <w:kern w:val="0"/>
          <w:sz w:val="24"/>
          <w:szCs w:val="24"/>
          <w:rtl/>
          <w14:ligatures w14:val="none"/>
        </w:rPr>
        <w:tab/>
        <w:t>ב"כ האם ביקשה (ביום 14/3/2024) ארכה קצרה להגשת תגובותיה. טרם ניתנה החלטה בבקשה זו ביום 15/3/2024 הגיש האב</w:t>
      </w:r>
      <w:r>
        <w:rPr>
          <w:rFonts w:ascii="David" w:eastAsiaTheme="minorHAnsi" w:hAnsi="David" w:cs="David"/>
          <w:spacing w:val="0"/>
          <w:kern w:val="0"/>
          <w:sz w:val="24"/>
          <w:szCs w:val="24"/>
          <w:u w:val="single"/>
          <w:rtl/>
          <w14:ligatures w14:val="none"/>
        </w:rPr>
        <w:t xml:space="preserve"> "תשובה לבקשת הנתבעת להארכה באשר להעברת הקטינים לסביבה הטבעית שלהם בצפון ואת התיק לבית המשפט בצפת ול</w:t>
      </w:r>
      <w:r>
        <w:rPr>
          <w:rFonts w:ascii="David" w:eastAsiaTheme="minorHAnsi" w:hAnsi="David" w:cs="David"/>
          <w:spacing w:val="0"/>
          <w:kern w:val="0"/>
          <w:sz w:val="24"/>
          <w:szCs w:val="24"/>
          <w:u w:val="single"/>
          <w14:ligatures w14:val="none"/>
        </w:rPr>
        <w:t>XXX</w:t>
      </w:r>
      <w:r>
        <w:rPr>
          <w:rFonts w:ascii="David" w:eastAsiaTheme="minorHAnsi" w:hAnsi="David" w:cs="David"/>
          <w:spacing w:val="0"/>
          <w:kern w:val="0"/>
          <w:sz w:val="24"/>
          <w:szCs w:val="24"/>
          <w:u w:val="single"/>
          <w:rtl/>
          <w14:ligatures w14:val="none"/>
        </w:rPr>
        <w:t xml:space="preserve"> כשיתאפשר</w:t>
      </w:r>
      <w:r>
        <w:rPr>
          <w:rFonts w:ascii="David" w:eastAsiaTheme="minorHAnsi" w:hAnsi="David" w:cs="David"/>
          <w:spacing w:val="0"/>
          <w:kern w:val="0"/>
          <w:sz w:val="24"/>
          <w:szCs w:val="24"/>
          <w:rtl/>
          <w14:ligatures w14:val="none"/>
        </w:rPr>
        <w:t>" .</w:t>
      </w:r>
      <w:r>
        <w:rPr>
          <w:rFonts w:ascii="David" w:eastAsiaTheme="minorHAnsi" w:hAnsi="David" w:cs="David"/>
          <w:spacing w:val="0"/>
          <w:kern w:val="0"/>
          <w:sz w:val="24"/>
          <w:szCs w:val="24"/>
          <w:u w:val="single"/>
          <w:rtl/>
          <w14:ligatures w14:val="none"/>
        </w:rPr>
        <w:t xml:space="preserve"> </w:t>
      </w:r>
    </w:p>
    <w:p w:rsidR="007504E0" w:rsidRDefault="007504E0" w:rsidP="007504E0">
      <w:pPr>
        <w:pStyle w:val="Ruller4"/>
        <w:ind w:left="720" w:hanging="720"/>
        <w:rPr>
          <w:rFonts w:ascii="David" w:eastAsiaTheme="minorHAnsi" w:hAnsi="David" w:cs="David"/>
          <w:spacing w:val="0"/>
          <w:kern w:val="0"/>
          <w:sz w:val="24"/>
          <w:szCs w:val="24"/>
          <w:u w:val="single"/>
          <w:rtl/>
          <w14:ligatures w14:val="none"/>
        </w:rPr>
      </w:pPr>
      <w:r>
        <w:rPr>
          <w:rFonts w:ascii="David" w:eastAsiaTheme="minorHAnsi" w:hAnsi="David" w:cs="David"/>
          <w:spacing w:val="0"/>
          <w:kern w:val="0"/>
          <w:sz w:val="24"/>
          <w:szCs w:val="24"/>
          <w:u w:val="single"/>
          <w:rtl/>
          <w14:ligatures w14:val="none"/>
        </w:rPr>
        <w:t xml:space="preserve"> </w:t>
      </w:r>
    </w:p>
    <w:p w:rsidR="007504E0" w:rsidRDefault="007504E0" w:rsidP="007504E0">
      <w:pPr>
        <w:pStyle w:val="Ruller4"/>
        <w:ind w:left="720"/>
        <w:rPr>
          <w:rFonts w:ascii="David" w:hAnsi="David" w:cs="David"/>
          <w:sz w:val="24"/>
          <w:szCs w:val="24"/>
          <w:rtl/>
        </w:rPr>
      </w:pPr>
      <w:r>
        <w:rPr>
          <w:rFonts w:ascii="David" w:eastAsiaTheme="minorHAnsi" w:hAnsi="David" w:cs="David"/>
          <w:spacing w:val="0"/>
          <w:kern w:val="0"/>
          <w:sz w:val="24"/>
          <w:szCs w:val="24"/>
          <w:rtl/>
          <w14:ligatures w14:val="none"/>
        </w:rPr>
        <w:tab/>
        <w:t xml:space="preserve">בהחלטתי מיום 18/3/2024 כתבתי" </w:t>
      </w:r>
      <w:r>
        <w:rPr>
          <w:rFonts w:ascii="David" w:hAnsi="David" w:cs="David"/>
          <w:sz w:val="24"/>
          <w:szCs w:val="24"/>
          <w:rtl/>
        </w:rPr>
        <w:t>"</w:t>
      </w:r>
      <w:r>
        <w:rPr>
          <w:rFonts w:ascii="David" w:eastAsiaTheme="minorHAnsi" w:hAnsi="David" w:cs="David"/>
          <w:b/>
          <w:bCs/>
          <w:spacing w:val="0"/>
          <w:kern w:val="0"/>
          <w:sz w:val="24"/>
          <w:szCs w:val="24"/>
          <w:rtl/>
          <w14:ligatures w14:val="none"/>
        </w:rPr>
        <w:t>לא התבקשה תגובה. ההחלטה ניתנה. דרכו של המבקש להרבות במסמכים ובקשות ללא הקשר לצורך. בתי המשפט עמוסים לעייפה וראוי שזמנם יוקדש לניהול הליכים ולא להליכי סרק. בזבוז זמנו של הציבור על דרך זו מחייבת השתת הוצאות. המבקש ישלם לאוצר המדינה 500 ₪. יודע</w:t>
      </w:r>
      <w:r>
        <w:rPr>
          <w:rFonts w:ascii="David" w:hAnsi="David" w:cs="David"/>
          <w:sz w:val="24"/>
          <w:szCs w:val="24"/>
          <w:rtl/>
        </w:rPr>
        <w:t>".</w:t>
      </w:r>
    </w:p>
    <w:p w:rsidR="007504E0" w:rsidRDefault="007504E0" w:rsidP="007504E0">
      <w:pPr>
        <w:pStyle w:val="Ruller4"/>
        <w:ind w:left="720" w:hanging="720"/>
        <w:rPr>
          <w:rFonts w:ascii="David" w:eastAsiaTheme="minorHAnsi" w:hAnsi="David" w:cs="David"/>
          <w:spacing w:val="0"/>
          <w:kern w:val="0"/>
          <w:sz w:val="24"/>
          <w:szCs w:val="24"/>
          <w:u w:val="single"/>
          <w:rtl/>
          <w14:ligatures w14:val="none"/>
        </w:rPr>
      </w:pPr>
    </w:p>
    <w:p w:rsidR="007504E0" w:rsidRDefault="007504E0" w:rsidP="007504E0">
      <w:pPr>
        <w:pStyle w:val="Ruller4"/>
        <w:tabs>
          <w:tab w:val="left" w:pos="720"/>
        </w:tabs>
        <w:ind w:left="720"/>
        <w:rPr>
          <w:rFonts w:ascii="David" w:eastAsiaTheme="minorHAnsi" w:hAnsi="David" w:cs="David"/>
          <w:b/>
          <w:bCs/>
          <w:spacing w:val="0"/>
          <w:kern w:val="0"/>
          <w:sz w:val="24"/>
          <w:szCs w:val="24"/>
          <w14:ligatures w14:val="none"/>
        </w:rPr>
      </w:pPr>
      <w:r>
        <w:rPr>
          <w:rFonts w:ascii="David" w:eastAsiaTheme="minorHAnsi" w:hAnsi="David" w:cs="David"/>
          <w:spacing w:val="0"/>
          <w:kern w:val="0"/>
          <w:sz w:val="24"/>
          <w:szCs w:val="24"/>
          <w:rtl/>
          <w14:ligatures w14:val="none"/>
        </w:rPr>
        <w:t xml:space="preserve">תגובת האם הוגשה ביום 19/3/2024. בתגובתה ביקשה לדחות את בקשות האב מיום 7/3/2024 (בקשה לסעד דחוף בעניין שינוי הסדרי ראייה זמניים וצמצום השהות של הקטינים אצל המשיבה ), ובקשתו מיום 12/3/2024 להעברת  הקטינים למושב </w:t>
      </w:r>
      <w:r>
        <w:rPr>
          <w:rFonts w:ascii="David" w:eastAsiaTheme="minorHAnsi" w:hAnsi="David" w:cs="David" w:hint="cs"/>
          <w:spacing w:val="0"/>
          <w:kern w:val="0"/>
          <w:sz w:val="24"/>
          <w:szCs w:val="24"/>
          <w14:ligatures w14:val="none"/>
        </w:rPr>
        <w:t>XX</w:t>
      </w:r>
      <w:r>
        <w:rPr>
          <w:rFonts w:ascii="David" w:eastAsiaTheme="minorHAnsi" w:hAnsi="David" w:cs="David"/>
          <w:spacing w:val="0"/>
          <w:kern w:val="0"/>
          <w:sz w:val="24"/>
          <w:szCs w:val="24"/>
          <w:rtl/>
          <w14:ligatures w14:val="none"/>
        </w:rPr>
        <w:t>. האם הפנתה פעם נוספת לניסיונות האב למנוע ממנה את הורותה על הילדים, את הסבל שהיא עוברת מהאב על פי הודעות ששלח לה וטענה ביחס אליהן ש "</w:t>
      </w:r>
      <w:r>
        <w:rPr>
          <w:rFonts w:ascii="David" w:eastAsiaTheme="minorHAnsi" w:hAnsi="David" w:cs="David"/>
          <w:b/>
          <w:bCs/>
          <w:spacing w:val="0"/>
          <w:kern w:val="0"/>
          <w:sz w:val="24"/>
          <w:szCs w:val="24"/>
          <w:rtl/>
          <w14:ligatures w14:val="none"/>
        </w:rPr>
        <w:t xml:space="preserve">למעשה, צירוף ראיות אלו לדרישותיו של המבקש לצמצם זמני שהות עם המשיבה ולבטל אותה כאם "משמורנית" (אחראית) כמו גם הודעתו לביהמ"ש כי מעביר את הקטינים למושב </w:t>
      </w:r>
      <w:r>
        <w:rPr>
          <w:rFonts w:ascii="David" w:eastAsiaTheme="minorHAnsi" w:hAnsi="David" w:cs="David" w:hint="cs"/>
          <w:b/>
          <w:bCs/>
          <w:spacing w:val="0"/>
          <w:kern w:val="0"/>
          <w:sz w:val="24"/>
          <w:szCs w:val="24"/>
          <w14:ligatures w14:val="none"/>
        </w:rPr>
        <w:t>XX</w:t>
      </w:r>
      <w:r>
        <w:rPr>
          <w:rFonts w:ascii="David" w:eastAsiaTheme="minorHAnsi" w:hAnsi="David" w:cs="David"/>
          <w:b/>
          <w:bCs/>
          <w:spacing w:val="0"/>
          <w:kern w:val="0"/>
          <w:sz w:val="24"/>
          <w:szCs w:val="24"/>
          <w:rtl/>
          <w14:ligatures w14:val="none"/>
        </w:rPr>
        <w:t xml:space="preserve"> והכל מבלי לקבל הסכמה מאמם של הקטינים, כל אלו יחדיו, מעלים את התהייה האם יש מקום להעביר את הקטינים לחזקתה של האם וליתן זמני שהות בפיקוח לאב וזאת לאור כוונותיו הברורות לנתק את הקטינים מאימם או להרחיקם ממנה".</w:t>
      </w:r>
    </w:p>
    <w:p w:rsidR="007504E0" w:rsidRDefault="007504E0" w:rsidP="007504E0">
      <w:pPr>
        <w:pStyle w:val="Ruller4"/>
        <w:tabs>
          <w:tab w:val="left" w:pos="720"/>
        </w:tabs>
        <w:ind w:left="720"/>
        <w:rPr>
          <w:rFonts w:ascii="David" w:eastAsiaTheme="minorHAnsi" w:hAnsi="David" w:cs="David"/>
          <w:b/>
          <w:bCs/>
          <w:spacing w:val="0"/>
          <w:kern w:val="0"/>
          <w:sz w:val="24"/>
          <w:szCs w:val="24"/>
          <w:rtl/>
          <w14:ligatures w14:val="none"/>
        </w:rPr>
      </w:pPr>
    </w:p>
    <w:p w:rsidR="007504E0" w:rsidRDefault="007504E0" w:rsidP="007504E0">
      <w:pPr>
        <w:pStyle w:val="Ruller4"/>
        <w:ind w:left="720"/>
        <w:rPr>
          <w:rFonts w:ascii="David" w:eastAsiaTheme="minorHAnsi" w:hAnsi="David" w:cs="David"/>
          <w:b/>
          <w:bCs/>
          <w:spacing w:val="0"/>
          <w:kern w:val="0"/>
          <w:sz w:val="24"/>
          <w:szCs w:val="24"/>
          <w:rtl/>
          <w14:ligatures w14:val="none"/>
        </w:rPr>
      </w:pPr>
      <w:r>
        <w:rPr>
          <w:rFonts w:ascii="David" w:eastAsiaTheme="minorHAnsi" w:hAnsi="David" w:cs="David"/>
          <w:spacing w:val="0"/>
          <w:kern w:val="0"/>
          <w:sz w:val="24"/>
          <w:szCs w:val="24"/>
          <w:rtl/>
          <w14:ligatures w14:val="none"/>
        </w:rPr>
        <w:t>האם התנגדה למעבר הילדים להתגורר בישוב כבקשת האב. טענה שהילדים  מתגוררים בעיר אילת מזה כחצי שנה מאז עקירתם מביתם</w:t>
      </w:r>
      <w:r>
        <w:rPr>
          <w:rFonts w:ascii="David" w:eastAsiaTheme="minorHAnsi" w:hAnsi="David" w:cs="David"/>
          <w:b/>
          <w:bCs/>
          <w:spacing w:val="0"/>
          <w:kern w:val="0"/>
          <w:sz w:val="24"/>
          <w:szCs w:val="24"/>
          <w:rtl/>
          <w14:ligatures w14:val="none"/>
        </w:rPr>
        <w:t xml:space="preserve">, </w:t>
      </w:r>
      <w:r>
        <w:rPr>
          <w:rFonts w:ascii="David" w:eastAsiaTheme="minorHAnsi" w:hAnsi="David" w:cs="David"/>
          <w:spacing w:val="0"/>
          <w:kern w:val="0"/>
          <w:sz w:val="24"/>
          <w:szCs w:val="24"/>
          <w:rtl/>
          <w14:ligatures w14:val="none"/>
        </w:rPr>
        <w:t>"...</w:t>
      </w:r>
      <w:r>
        <w:rPr>
          <w:rFonts w:ascii="David" w:eastAsiaTheme="minorHAnsi" w:hAnsi="David" w:cs="David"/>
          <w:b/>
          <w:bCs/>
          <w:spacing w:val="0"/>
          <w:kern w:val="0"/>
          <w:sz w:val="24"/>
          <w:szCs w:val="24"/>
          <w:rtl/>
          <w14:ligatures w14:val="none"/>
        </w:rPr>
        <w:t>וניתוקם מאימם יגרום לנזק בלתי הפיך</w:t>
      </w:r>
      <w:r>
        <w:rPr>
          <w:rFonts w:ascii="David" w:eastAsiaTheme="minorHAnsi" w:hAnsi="David" w:cs="David"/>
          <w:spacing w:val="0"/>
          <w:kern w:val="0"/>
          <w:sz w:val="24"/>
          <w:szCs w:val="24"/>
          <w:rtl/>
          <w14:ligatures w14:val="none"/>
        </w:rPr>
        <w:t>"</w:t>
      </w:r>
      <w:r>
        <w:rPr>
          <w:rFonts w:ascii="David" w:eastAsiaTheme="minorHAnsi" w:hAnsi="David" w:cs="David"/>
          <w:b/>
          <w:bCs/>
          <w:spacing w:val="0"/>
          <w:kern w:val="0"/>
          <w:sz w:val="24"/>
          <w:szCs w:val="24"/>
          <w:rtl/>
          <w14:ligatures w14:val="none"/>
        </w:rPr>
        <w:t>.</w:t>
      </w:r>
    </w:p>
    <w:p w:rsidR="007504E0" w:rsidRDefault="007504E0" w:rsidP="007504E0">
      <w:pPr>
        <w:pStyle w:val="Ruller4"/>
        <w:tabs>
          <w:tab w:val="left" w:pos="720"/>
        </w:tabs>
        <w:ind w:left="84"/>
        <w:rPr>
          <w:rFonts w:ascii="David" w:eastAsiaTheme="minorHAnsi" w:hAnsi="David" w:cs="David"/>
          <w:b/>
          <w:bCs/>
          <w:spacing w:val="0"/>
          <w:kern w:val="0"/>
          <w:sz w:val="24"/>
          <w:szCs w:val="24"/>
          <w:rtl/>
          <w14:ligatures w14:val="none"/>
        </w:rPr>
      </w:pPr>
    </w:p>
    <w:p w:rsidR="007504E0" w:rsidRDefault="007504E0" w:rsidP="007504E0">
      <w:pPr>
        <w:pStyle w:val="Ruller4"/>
        <w:tabs>
          <w:tab w:val="left" w:pos="720"/>
        </w:tabs>
        <w:ind w:left="720" w:hanging="636"/>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14.</w:t>
      </w:r>
      <w:r>
        <w:rPr>
          <w:rFonts w:ascii="David" w:eastAsiaTheme="minorHAnsi" w:hAnsi="David" w:cs="David"/>
          <w:spacing w:val="0"/>
          <w:kern w:val="0"/>
          <w:sz w:val="24"/>
          <w:szCs w:val="24"/>
          <w:rtl/>
          <w14:ligatures w14:val="none"/>
        </w:rPr>
        <w:tab/>
        <w:t xml:space="preserve"> ביום 27/3/2024 הוגשה בקשה נוספת של האב "</w:t>
      </w:r>
      <w:r>
        <w:rPr>
          <w:rFonts w:ascii="David" w:eastAsiaTheme="minorHAnsi" w:hAnsi="David" w:cs="David"/>
          <w:spacing w:val="0"/>
          <w:kern w:val="0"/>
          <w:sz w:val="24"/>
          <w:szCs w:val="24"/>
          <w:u w:val="single"/>
          <w:rtl/>
          <w14:ligatures w14:val="none"/>
        </w:rPr>
        <w:t>בקשה להגיש  תסקיר מהרווחה בגליל העליון לקראת הדיון שיקבע".</w:t>
      </w:r>
      <w:r>
        <w:rPr>
          <w:rFonts w:ascii="David" w:eastAsiaTheme="minorHAnsi" w:hAnsi="David" w:cs="David"/>
          <w:spacing w:val="0"/>
          <w:kern w:val="0"/>
          <w:sz w:val="24"/>
          <w:szCs w:val="24"/>
          <w:rtl/>
          <w14:ligatures w14:val="none"/>
        </w:rPr>
        <w:t xml:space="preserve"> בהחלטה מאותו יום  ביקשתי לקבל תסקיר של האגף לשירותים חברתיים באילת .</w:t>
      </w:r>
    </w:p>
    <w:p w:rsidR="007504E0" w:rsidRDefault="007504E0" w:rsidP="007504E0">
      <w:pPr>
        <w:pStyle w:val="Ruller4"/>
        <w:tabs>
          <w:tab w:val="left" w:pos="720"/>
        </w:tabs>
        <w:ind w:left="720" w:hanging="636"/>
        <w:rPr>
          <w:rFonts w:ascii="David" w:eastAsiaTheme="minorHAnsi" w:hAnsi="David" w:cs="David"/>
          <w:spacing w:val="0"/>
          <w:kern w:val="0"/>
          <w:sz w:val="24"/>
          <w:szCs w:val="24"/>
          <w:rtl/>
          <w14:ligatures w14:val="none"/>
        </w:rPr>
      </w:pPr>
    </w:p>
    <w:p w:rsidR="007504E0" w:rsidRDefault="007504E0" w:rsidP="007504E0">
      <w:pPr>
        <w:pStyle w:val="Ruller4"/>
        <w:tabs>
          <w:tab w:val="left" w:pos="720"/>
        </w:tabs>
        <w:ind w:left="720" w:hanging="636"/>
        <w:rPr>
          <w:rFonts w:ascii="David" w:eastAsiaTheme="minorHAnsi" w:hAnsi="David" w:cs="David"/>
          <w:b/>
          <w:bCs/>
          <w:spacing w:val="0"/>
          <w:kern w:val="0"/>
          <w:sz w:val="24"/>
          <w:szCs w:val="24"/>
          <w:rtl/>
          <w14:ligatures w14:val="none"/>
        </w:rPr>
      </w:pPr>
      <w:r>
        <w:rPr>
          <w:rFonts w:ascii="David" w:eastAsiaTheme="minorHAnsi" w:hAnsi="David" w:cs="David"/>
          <w:spacing w:val="0"/>
          <w:kern w:val="0"/>
          <w:sz w:val="24"/>
          <w:szCs w:val="24"/>
          <w:rtl/>
          <w14:ligatures w14:val="none"/>
        </w:rPr>
        <w:tab/>
        <w:t>החלטה זו שהוגשה לשירותי הרווחה באילת נענתה שעל פי הנהלים  הגם שהילדים מתגוררים באילת צריכה להינתן ע"י שירותי הרווחה  ב"</w:t>
      </w:r>
      <w:r>
        <w:rPr>
          <w:rFonts w:ascii="David" w:eastAsiaTheme="minorHAnsi" w:hAnsi="David" w:cs="David"/>
          <w:b/>
          <w:bCs/>
          <w:spacing w:val="0"/>
          <w:kern w:val="0"/>
          <w:sz w:val="24"/>
          <w:szCs w:val="24"/>
          <w:rtl/>
          <w14:ligatures w14:val="none"/>
        </w:rPr>
        <w:t>רשות בה התגוררו בני המשפחה טרם הפינוי, למעט תסקירי צווי הגנה</w:t>
      </w:r>
      <w:r>
        <w:rPr>
          <w:rFonts w:ascii="David" w:eastAsiaTheme="minorHAnsi" w:hAnsi="David" w:cs="David"/>
          <w:spacing w:val="0"/>
          <w:kern w:val="0"/>
          <w:sz w:val="24"/>
          <w:szCs w:val="24"/>
          <w:rtl/>
          <w14:ligatures w14:val="none"/>
        </w:rPr>
        <w:t>". שירותי הרווחה במועצה האזורית הגליל העליון הודיעו ביום 14/4/2024 שהאם מבקשת לקיים פגישה פרונטלית בלבד ואינה מסכימה לקיום שיחה באמצעות זום. בהחלטה מיום 18/4/2024 הוריתי לאם לשתף פעולה עם שירותי הרווחה אך קבעתי ששירותי הרווחה יאפשרו לאם "...</w:t>
      </w:r>
      <w:r>
        <w:rPr>
          <w:rFonts w:ascii="David" w:eastAsiaTheme="minorHAnsi" w:hAnsi="David" w:cs="David"/>
          <w:b/>
          <w:bCs/>
          <w:spacing w:val="0"/>
          <w:kern w:val="0"/>
          <w:sz w:val="24"/>
          <w:szCs w:val="24"/>
          <w:rtl/>
          <w14:ligatures w14:val="none"/>
        </w:rPr>
        <w:t xml:space="preserve">להביע את עמדותיה כשהאב אינו מתערב בדבריה." </w:t>
      </w:r>
      <w:r>
        <w:rPr>
          <w:rFonts w:ascii="David" w:eastAsiaTheme="minorHAnsi" w:hAnsi="David" w:cs="David"/>
          <w:spacing w:val="0"/>
          <w:kern w:val="0"/>
          <w:sz w:val="24"/>
          <w:szCs w:val="24"/>
          <w:rtl/>
          <w14:ligatures w14:val="none"/>
        </w:rPr>
        <w:t>עוד קבעתי שהשיחה תתקיים כשהצדדים באגף לשירותים חברתיים באילת  כדי למנוע שבשיחה יהיו נוכחים</w:t>
      </w:r>
      <w:r>
        <w:rPr>
          <w:rFonts w:ascii="David" w:eastAsiaTheme="minorHAnsi" w:hAnsi="David" w:cs="David"/>
          <w:b/>
          <w:bCs/>
          <w:spacing w:val="0"/>
          <w:kern w:val="0"/>
          <w:sz w:val="24"/>
          <w:szCs w:val="24"/>
          <w:rtl/>
          <w14:ligatures w14:val="none"/>
        </w:rPr>
        <w:t xml:space="preserve"> "אחרים המעורבים בתיק". </w:t>
      </w:r>
    </w:p>
    <w:p w:rsidR="007504E0" w:rsidRDefault="007504E0" w:rsidP="007504E0">
      <w:pPr>
        <w:pStyle w:val="Ruller4"/>
        <w:ind w:left="720" w:hanging="720"/>
        <w:rPr>
          <w:rFonts w:ascii="David" w:eastAsiaTheme="minorHAnsi" w:hAnsi="David" w:cs="David"/>
          <w:spacing w:val="0"/>
          <w:kern w:val="0"/>
          <w:sz w:val="24"/>
          <w:szCs w:val="24"/>
          <w:rtl/>
          <w14:ligatures w14:val="none"/>
        </w:rPr>
      </w:pPr>
    </w:p>
    <w:p w:rsidR="007504E0" w:rsidRDefault="007504E0" w:rsidP="007504E0">
      <w:pPr>
        <w:pStyle w:val="Ruller4"/>
        <w:tabs>
          <w:tab w:val="left" w:pos="720"/>
        </w:tabs>
        <w:ind w:left="84"/>
        <w:rPr>
          <w:rFonts w:ascii="David" w:eastAsiaTheme="minorHAnsi" w:hAnsi="David" w:cs="David"/>
          <w:spacing w:val="0"/>
          <w:kern w:val="0"/>
          <w:sz w:val="24"/>
          <w:szCs w:val="24"/>
          <w14:ligatures w14:val="none"/>
        </w:rPr>
      </w:pPr>
      <w:r>
        <w:rPr>
          <w:rFonts w:ascii="David" w:eastAsiaTheme="minorHAnsi" w:hAnsi="David" w:cs="David"/>
          <w:spacing w:val="0"/>
          <w:kern w:val="0"/>
          <w:sz w:val="24"/>
          <w:szCs w:val="24"/>
          <w:rtl/>
          <w14:ligatures w14:val="none"/>
        </w:rPr>
        <w:t xml:space="preserve"> 15.</w:t>
      </w:r>
      <w:r>
        <w:rPr>
          <w:rFonts w:ascii="David" w:eastAsiaTheme="minorHAnsi" w:hAnsi="David" w:cs="David"/>
          <w:spacing w:val="0"/>
          <w:kern w:val="0"/>
          <w:sz w:val="24"/>
          <w:szCs w:val="24"/>
          <w:rtl/>
          <w14:ligatures w14:val="none"/>
        </w:rPr>
        <w:tab/>
        <w:t>ביום 5/5/2024 הוגשה לתיק  על ידי האפוטרופא לדין "</w:t>
      </w:r>
      <w:r>
        <w:rPr>
          <w:rFonts w:ascii="David" w:eastAsiaTheme="minorHAnsi" w:hAnsi="David" w:cs="David"/>
          <w:spacing w:val="0"/>
          <w:kern w:val="0"/>
          <w:sz w:val="24"/>
          <w:szCs w:val="24"/>
          <w:u w:val="single"/>
          <w:rtl/>
          <w14:ligatures w14:val="none"/>
        </w:rPr>
        <w:t>בקשה דחופה למתן הוראות</w:t>
      </w:r>
      <w:r>
        <w:rPr>
          <w:rFonts w:ascii="David" w:eastAsiaTheme="minorHAnsi" w:hAnsi="David" w:cs="David"/>
          <w:spacing w:val="0"/>
          <w:kern w:val="0"/>
          <w:sz w:val="24"/>
          <w:szCs w:val="24"/>
          <w:rtl/>
          <w14:ligatures w14:val="none"/>
        </w:rPr>
        <w:t>".</w:t>
      </w:r>
    </w:p>
    <w:p w:rsidR="007504E0" w:rsidRDefault="007504E0" w:rsidP="007504E0">
      <w:pPr>
        <w:pStyle w:val="Ruller4"/>
        <w:tabs>
          <w:tab w:val="left" w:pos="720"/>
        </w:tabs>
        <w:ind w:left="84"/>
        <w:rPr>
          <w:rFonts w:ascii="David" w:eastAsiaTheme="minorHAnsi" w:hAnsi="David" w:cs="David"/>
          <w:spacing w:val="0"/>
          <w:kern w:val="0"/>
          <w:sz w:val="24"/>
          <w:szCs w:val="24"/>
          <w:rtl/>
          <w14:ligatures w14:val="none"/>
        </w:rPr>
      </w:pPr>
    </w:p>
    <w:p w:rsidR="007504E0" w:rsidRDefault="007504E0" w:rsidP="007504E0">
      <w:pPr>
        <w:pStyle w:val="Ruller4"/>
        <w:tabs>
          <w:tab w:val="left" w:pos="720"/>
        </w:tabs>
        <w:ind w:left="84"/>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ab/>
        <w:t>בבקשתה כתבה האפוטרופא:</w:t>
      </w:r>
    </w:p>
    <w:p w:rsidR="007504E0" w:rsidRDefault="007504E0" w:rsidP="007504E0">
      <w:pPr>
        <w:pStyle w:val="Ruller4"/>
        <w:tabs>
          <w:tab w:val="left" w:pos="720"/>
        </w:tabs>
        <w:ind w:left="84"/>
        <w:rPr>
          <w:rFonts w:ascii="David" w:eastAsiaTheme="minorHAnsi" w:hAnsi="David" w:cs="David"/>
          <w:spacing w:val="0"/>
          <w:kern w:val="0"/>
          <w:sz w:val="24"/>
          <w:szCs w:val="24"/>
          <w:rtl/>
          <w14:ligatures w14:val="none"/>
        </w:rPr>
      </w:pPr>
    </w:p>
    <w:p w:rsidR="007504E0" w:rsidRDefault="007504E0" w:rsidP="007504E0">
      <w:pPr>
        <w:pStyle w:val="Ruller4"/>
        <w:tabs>
          <w:tab w:val="left" w:pos="-3601"/>
        </w:tabs>
        <w:ind w:left="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 xml:space="preserve">" </w:t>
      </w:r>
      <w:r>
        <w:rPr>
          <w:rFonts w:ascii="David" w:eastAsiaTheme="minorHAnsi" w:hAnsi="David" w:cs="David"/>
          <w:b/>
          <w:bCs/>
          <w:spacing w:val="0"/>
          <w:kern w:val="0"/>
          <w:sz w:val="24"/>
          <w:szCs w:val="24"/>
          <w:rtl/>
          <w14:ligatures w14:val="none"/>
        </w:rPr>
        <w:t xml:space="preserve">הצדדים פונים לח"מ  באין ספור בקשות. מחד, האב מבקש כי המעבר </w:t>
      </w:r>
      <w:r>
        <w:rPr>
          <w:rFonts w:ascii="David" w:eastAsiaTheme="minorHAnsi" w:hAnsi="David" w:cs="David" w:hint="cs"/>
          <w:b/>
          <w:bCs/>
          <w:spacing w:val="0"/>
          <w:kern w:val="0"/>
          <w:sz w:val="24"/>
          <w:szCs w:val="24"/>
          <w:rtl/>
          <w14:ligatures w14:val="none"/>
        </w:rPr>
        <w:t>ל</w:t>
      </w:r>
      <w:r>
        <w:rPr>
          <w:rFonts w:ascii="David" w:eastAsiaTheme="minorHAnsi" w:hAnsi="David" w:cs="David" w:hint="cs"/>
          <w:b/>
          <w:bCs/>
          <w:spacing w:val="0"/>
          <w:kern w:val="0"/>
          <w:sz w:val="24"/>
          <w:szCs w:val="24"/>
          <w14:ligatures w14:val="none"/>
        </w:rPr>
        <w:t>XXX</w:t>
      </w:r>
      <w:r>
        <w:rPr>
          <w:rFonts w:ascii="David" w:eastAsiaTheme="minorHAnsi" w:hAnsi="David" w:cs="David"/>
          <w:b/>
          <w:bCs/>
          <w:spacing w:val="0"/>
          <w:kern w:val="0"/>
          <w:sz w:val="24"/>
          <w:szCs w:val="24"/>
          <w:rtl/>
          <w14:ligatures w14:val="none"/>
        </w:rPr>
        <w:t xml:space="preserve"> יהיה מיידי, וכן איננו שולח את הילדים למסגרות חינוכיות עוד, החלטה חד צדדית ללא תיאום עם הגורמים החינוכיים וללא תיאום עם האם, וזאת בטענה כי הגן של ל. נסגר, ואינו רוצה לשלוח אותו לגן חדש נוסף בעיר, אלא לקלוט אותו בגן ברמות, כך גם טענות דומות בדבר המשך המסגרת החינוכית עבור א. בעיר אילת, שאינה השתנתה </w:t>
      </w:r>
      <w:r>
        <w:rPr>
          <w:rFonts w:ascii="David" w:eastAsiaTheme="minorHAnsi" w:hAnsi="David" w:cs="David"/>
          <w:spacing w:val="0"/>
          <w:kern w:val="0"/>
          <w:sz w:val="24"/>
          <w:szCs w:val="24"/>
          <w:rtl/>
          <w14:ligatures w14:val="none"/>
        </w:rPr>
        <w:t>(כך במקור)</w:t>
      </w:r>
      <w:r>
        <w:rPr>
          <w:rFonts w:ascii="David" w:eastAsiaTheme="minorHAnsi" w:hAnsi="David" w:cs="David"/>
          <w:b/>
          <w:bCs/>
          <w:spacing w:val="0"/>
          <w:kern w:val="0"/>
          <w:sz w:val="24"/>
          <w:szCs w:val="24"/>
          <w:rtl/>
          <w14:ligatures w14:val="none"/>
        </w:rPr>
        <w:t>, אולם מתקשה להשתלב בו[</w:t>
      </w:r>
      <w:r>
        <w:rPr>
          <w:rFonts w:ascii="David" w:eastAsiaTheme="minorHAnsi" w:hAnsi="David" w:cs="David"/>
          <w:spacing w:val="0"/>
          <w:kern w:val="0"/>
          <w:sz w:val="24"/>
          <w:szCs w:val="24"/>
          <w:rtl/>
          <w14:ligatures w14:val="none"/>
        </w:rPr>
        <w:t xml:space="preserve">...] </w:t>
      </w:r>
      <w:r>
        <w:rPr>
          <w:rFonts w:ascii="David" w:eastAsiaTheme="minorHAnsi" w:hAnsi="David" w:cs="David"/>
          <w:b/>
          <w:bCs/>
          <w:spacing w:val="0"/>
          <w:kern w:val="0"/>
          <w:sz w:val="24"/>
          <w:szCs w:val="24"/>
          <w:rtl/>
          <w14:ligatures w14:val="none"/>
        </w:rPr>
        <w:t>האב ממשיך בטענות לפיהן האם אינה כשירה לשהות עם הילדים שעות כה רבות בטענות דומות לעבר, שחלקן הועלו בטיפול של הקטינה א. בבית הספר, כמו כן, התנהגות חריגה ומדאיגה מאוד של הקטין ל.,  אשר החל שוב לישון במהלך שעות היום, שהינן שעות פעילות, ואין ספק כי לי הוא מאותת על סיכון כלשהו- שני ההורים מציינים כי הקטין ישן בשעות חריגות ביותר</w:t>
      </w:r>
      <w:r>
        <w:rPr>
          <w:rFonts w:ascii="David" w:eastAsiaTheme="minorHAnsi" w:hAnsi="David" w:cs="David"/>
          <w:spacing w:val="0"/>
          <w:kern w:val="0"/>
          <w:sz w:val="24"/>
          <w:szCs w:val="24"/>
          <w:rtl/>
          <w14:ligatures w14:val="none"/>
        </w:rPr>
        <w:t xml:space="preserve">[...] </w:t>
      </w:r>
      <w:r>
        <w:rPr>
          <w:rFonts w:ascii="David" w:eastAsiaTheme="minorHAnsi" w:hAnsi="David" w:cs="David"/>
          <w:b/>
          <w:bCs/>
          <w:spacing w:val="0"/>
          <w:kern w:val="0"/>
          <w:sz w:val="24"/>
          <w:szCs w:val="24"/>
          <w:rtl/>
          <w14:ligatures w14:val="none"/>
        </w:rPr>
        <w:t>מנגד האם טוענת כי דואגת לקטינים, אינה מזניחה אותם, מטיילת עימם ומשקיעה את מירב זמנה לבלות עמם. אין ספק כי נדרשת הדרכה וטיפול לשני ההורים. [...] יובהר כי מסקנות שעלו מה הטיפול הרגשי של א. בבית הספר הינן מדאיגות כמו כן התנהגותו של ליאו בגן ובמהלך היום עם הוריו</w:t>
      </w:r>
      <w:r>
        <w:rPr>
          <w:rFonts w:ascii="David" w:eastAsiaTheme="minorHAnsi" w:hAnsi="David" w:cs="David"/>
          <w:spacing w:val="0"/>
          <w:kern w:val="0"/>
          <w:sz w:val="24"/>
          <w:szCs w:val="24"/>
          <w:rtl/>
          <w14:ligatures w14:val="none"/>
        </w:rPr>
        <w:t xml:space="preserve"> [...] </w:t>
      </w:r>
      <w:r>
        <w:rPr>
          <w:rFonts w:ascii="David" w:eastAsiaTheme="minorHAnsi" w:hAnsi="David" w:cs="David"/>
          <w:b/>
          <w:bCs/>
          <w:spacing w:val="0"/>
          <w:kern w:val="0"/>
          <w:sz w:val="24"/>
          <w:szCs w:val="24"/>
          <w:rtl/>
          <w14:ligatures w14:val="none"/>
        </w:rPr>
        <w:t>כאמור המשפחה נדרשת לטיפול משפחתי דחוף ביותר, ויש ליתן החלטה דחופה ביותר בהתייחסות של עו"ס לסדרי דין בדבר סוגיית המעבר ומתי, של המשפחה למקום מושבם החדש</w:t>
      </w:r>
      <w:r>
        <w:rPr>
          <w:rFonts w:ascii="David" w:eastAsiaTheme="minorHAnsi" w:hAnsi="David" w:cs="David"/>
          <w:spacing w:val="0"/>
          <w:kern w:val="0"/>
          <w:sz w:val="24"/>
          <w:szCs w:val="24"/>
          <w:rtl/>
          <w14:ligatures w14:val="none"/>
        </w:rPr>
        <w:t xml:space="preserve"> [...]  </w:t>
      </w:r>
      <w:r>
        <w:rPr>
          <w:rFonts w:ascii="David" w:eastAsiaTheme="minorHAnsi" w:hAnsi="David" w:cs="David"/>
          <w:b/>
          <w:bCs/>
          <w:spacing w:val="0"/>
          <w:kern w:val="0"/>
          <w:sz w:val="24"/>
          <w:szCs w:val="24"/>
          <w:rtl/>
          <w14:ligatures w14:val="none"/>
        </w:rPr>
        <w:t>הח"מ סברה כי יש מקום לחכות עד לסוף שנת הלימודים, שכן מדובר בחודש נטו עד לסיומה. מאידך, המצב הרגשי של הילדים מדאיג מאוד ולכן מבקשת הח"מ התערבות טיפולית אבחונית דחופה ביותר של עו"ס  לסדרי דין הממונה על המשפחה על מנת ליתן החלטה בעניין זה</w:t>
      </w:r>
      <w:r>
        <w:rPr>
          <w:rFonts w:ascii="David" w:eastAsiaTheme="minorHAnsi" w:hAnsi="David" w:cs="David"/>
          <w:spacing w:val="0"/>
          <w:kern w:val="0"/>
          <w:sz w:val="24"/>
          <w:szCs w:val="24"/>
          <w:rtl/>
          <w14:ligatures w14:val="none"/>
        </w:rPr>
        <w:t xml:space="preserve"> [...]  </w:t>
      </w:r>
      <w:r>
        <w:rPr>
          <w:rFonts w:ascii="David" w:eastAsiaTheme="minorHAnsi" w:hAnsi="David" w:cs="David"/>
          <w:b/>
          <w:bCs/>
          <w:spacing w:val="0"/>
          <w:kern w:val="0"/>
          <w:sz w:val="24"/>
          <w:szCs w:val="24"/>
          <w:rtl/>
          <w14:ligatures w14:val="none"/>
        </w:rPr>
        <w:t>הצדדים שניהם דוחפים לקצוות שונים וקורעים את ילדיהם ממש כך!</w:t>
      </w:r>
      <w:r>
        <w:rPr>
          <w:rFonts w:ascii="David" w:eastAsiaTheme="minorHAnsi" w:hAnsi="David" w:cs="David"/>
          <w:spacing w:val="0"/>
          <w:kern w:val="0"/>
          <w:sz w:val="24"/>
          <w:szCs w:val="24"/>
          <w:rtl/>
          <w14:ligatures w14:val="none"/>
        </w:rPr>
        <w:t>"</w:t>
      </w:r>
    </w:p>
    <w:p w:rsidR="007504E0" w:rsidRDefault="007504E0" w:rsidP="007504E0">
      <w:pPr>
        <w:pStyle w:val="Ruller4"/>
        <w:tabs>
          <w:tab w:val="left" w:pos="-3601"/>
        </w:tabs>
        <w:ind w:left="720"/>
        <w:rPr>
          <w:rFonts w:ascii="David" w:eastAsiaTheme="minorHAnsi" w:hAnsi="David" w:cs="David"/>
          <w:spacing w:val="0"/>
          <w:kern w:val="0"/>
          <w:sz w:val="24"/>
          <w:szCs w:val="24"/>
          <w:rtl/>
          <w14:ligatures w14:val="none"/>
        </w:rPr>
      </w:pPr>
    </w:p>
    <w:p w:rsidR="007504E0" w:rsidRDefault="007504E0" w:rsidP="007504E0">
      <w:pPr>
        <w:pStyle w:val="Ruller4"/>
        <w:ind w:left="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lastRenderedPageBreak/>
        <w:tab/>
        <w:t>בהחלטה בבקשתה של האפוטרופא לדין קבעתי: "</w:t>
      </w:r>
      <w:r>
        <w:rPr>
          <w:rFonts w:ascii="David" w:eastAsiaTheme="minorHAnsi" w:hAnsi="David" w:cs="David"/>
          <w:b/>
          <w:bCs/>
          <w:spacing w:val="0"/>
          <w:kern w:val="0"/>
          <w:sz w:val="24"/>
          <w:szCs w:val="24"/>
          <w:rtl/>
          <w14:ligatures w14:val="none"/>
        </w:rPr>
        <w:t>בשל מגורי האם דרך קבע עובר לפריצת המלחמה ב</w:t>
      </w:r>
      <w:r>
        <w:rPr>
          <w:rFonts w:ascii="David" w:eastAsiaTheme="minorHAnsi" w:hAnsi="David" w:cs="David" w:hint="cs"/>
          <w:b/>
          <w:bCs/>
          <w:spacing w:val="0"/>
          <w:kern w:val="0"/>
          <w:sz w:val="24"/>
          <w:szCs w:val="24"/>
          <w:rtl/>
          <w14:ligatures w14:val="none"/>
        </w:rPr>
        <w:t xml:space="preserve"> </w:t>
      </w:r>
      <w:r>
        <w:rPr>
          <w:rFonts w:ascii="David" w:eastAsiaTheme="minorHAnsi" w:hAnsi="David" w:cs="David" w:hint="cs"/>
          <w:b/>
          <w:bCs/>
          <w:spacing w:val="0"/>
          <w:kern w:val="0"/>
          <w:sz w:val="24"/>
          <w:szCs w:val="24"/>
          <w14:ligatures w14:val="none"/>
        </w:rPr>
        <w:t>XXX</w:t>
      </w:r>
      <w:r>
        <w:rPr>
          <w:rFonts w:ascii="David" w:eastAsiaTheme="minorHAnsi" w:hAnsi="David" w:cs="David"/>
          <w:b/>
          <w:bCs/>
          <w:spacing w:val="0"/>
          <w:kern w:val="0"/>
          <w:sz w:val="24"/>
          <w:szCs w:val="24"/>
          <w:rtl/>
          <w14:ligatures w14:val="none"/>
        </w:rPr>
        <w:t xml:space="preserve"> ומגורי האב בקיבוץ </w:t>
      </w:r>
      <w:r>
        <w:rPr>
          <w:rFonts w:ascii="David" w:eastAsiaTheme="minorHAnsi" w:hAnsi="David" w:cs="David"/>
          <w:b/>
          <w:bCs/>
          <w:spacing w:val="0"/>
          <w:kern w:val="0"/>
          <w:sz w:val="24"/>
          <w:szCs w:val="24"/>
          <w14:ligatures w14:val="none"/>
        </w:rPr>
        <w:t>XXX</w:t>
      </w:r>
      <w:r>
        <w:rPr>
          <w:rFonts w:ascii="David" w:eastAsiaTheme="minorHAnsi" w:hAnsi="David" w:cs="David"/>
          <w:b/>
          <w:bCs/>
          <w:spacing w:val="0"/>
          <w:kern w:val="0"/>
          <w:sz w:val="24"/>
          <w:szCs w:val="24"/>
          <w:rtl/>
          <w14:ligatures w14:val="none"/>
        </w:rPr>
        <w:t xml:space="preserve"> ולאור המצב הביטחוני אינני יכול לחייב או לקבוע שעל מי מהצדדים להתגורר ביישובים אלו עד שתתקבל החלטה מערכתית. שירותי הרווחה בעיריית אילת מתבקשים לסייע כמידת האפשר לשירותי הרווחה בגליל העליון ובכלל זה לשוחח עם האם באופן פרטני וללא נוכחות האב. בטוחני שיהיה בהכרח לקצר את תהליך וסיוע רב לשירותי רווחה בגליל העליון. למקרא דברי האפוטרופא לדין מבוקש תעשה בדיקה ע"י שירותי הרווחה בעיריית אילת בתיאום עם שירותי הרווחה בגליל העליון אם יש צורך בפתיחת תיק נזקקות לילדים</w:t>
      </w:r>
      <w:r>
        <w:rPr>
          <w:rFonts w:ascii="David" w:eastAsiaTheme="minorHAnsi" w:hAnsi="David" w:cs="David"/>
          <w:spacing w:val="0"/>
          <w:kern w:val="0"/>
          <w:sz w:val="24"/>
          <w:szCs w:val="24"/>
          <w:rtl/>
          <w14:ligatures w14:val="none"/>
        </w:rPr>
        <w:t xml:space="preserve">...". </w:t>
      </w:r>
    </w:p>
    <w:p w:rsidR="007504E0" w:rsidRDefault="007504E0" w:rsidP="007504E0">
      <w:pPr>
        <w:pStyle w:val="Ruller4"/>
        <w:ind w:left="720"/>
        <w:rPr>
          <w:rFonts w:ascii="David" w:eastAsiaTheme="minorHAnsi" w:hAnsi="David" w:cs="David"/>
          <w:spacing w:val="0"/>
          <w:kern w:val="0"/>
          <w:sz w:val="24"/>
          <w:szCs w:val="24"/>
          <w14:ligatures w14:val="none"/>
        </w:rPr>
      </w:pPr>
    </w:p>
    <w:p w:rsidR="007504E0" w:rsidRDefault="007504E0" w:rsidP="007504E0">
      <w:pPr>
        <w:pStyle w:val="Ruller4"/>
        <w:tabs>
          <w:tab w:val="left" w:pos="-1617"/>
        </w:tabs>
        <w:ind w:left="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במענה להחלטה זו שבה המחלקה לשירותים חברתיים בעיריית אילת והודיעה שמדובר בהמלצות "...</w:t>
      </w:r>
      <w:r>
        <w:rPr>
          <w:rFonts w:ascii="David" w:eastAsiaTheme="minorHAnsi" w:hAnsi="David" w:cs="David"/>
          <w:b/>
          <w:bCs/>
          <w:spacing w:val="0"/>
          <w:kern w:val="0"/>
          <w:sz w:val="24"/>
          <w:szCs w:val="24"/>
          <w:rtl/>
          <w14:ligatures w14:val="none"/>
        </w:rPr>
        <w:t>הנתונות בידי אנשי הטיפול שמטפלים כעת בבני המשפחה בגליל העליון לרבות הצורך לערב עו"ס לחוק הנוער</w:t>
      </w:r>
      <w:r>
        <w:rPr>
          <w:rFonts w:ascii="David" w:eastAsiaTheme="minorHAnsi" w:hAnsi="David" w:cs="David"/>
          <w:spacing w:val="0"/>
          <w:kern w:val="0"/>
          <w:sz w:val="24"/>
          <w:szCs w:val="24"/>
          <w:rtl/>
          <w14:ligatures w14:val="none"/>
        </w:rPr>
        <w:t xml:space="preserve">". </w:t>
      </w:r>
    </w:p>
    <w:p w:rsidR="007504E0" w:rsidRDefault="007504E0" w:rsidP="007504E0">
      <w:pPr>
        <w:pStyle w:val="Ruller4"/>
        <w:tabs>
          <w:tab w:val="left" w:pos="720"/>
        </w:tabs>
        <w:rPr>
          <w:rFonts w:ascii="David" w:eastAsiaTheme="minorHAnsi" w:hAnsi="David" w:cs="David"/>
          <w:spacing w:val="0"/>
          <w:kern w:val="0"/>
          <w:sz w:val="24"/>
          <w:szCs w:val="24"/>
          <w:rtl/>
          <w14:ligatures w14:val="none"/>
        </w:rPr>
      </w:pPr>
    </w:p>
    <w:p w:rsidR="007504E0" w:rsidRDefault="007504E0" w:rsidP="007504E0">
      <w:pPr>
        <w:pStyle w:val="Ruller4"/>
        <w:tabs>
          <w:tab w:val="left" w:pos="720"/>
        </w:tabs>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16.</w:t>
      </w:r>
      <w:r>
        <w:rPr>
          <w:rFonts w:ascii="David" w:eastAsiaTheme="minorHAnsi" w:hAnsi="David" w:cs="David"/>
          <w:spacing w:val="0"/>
          <w:kern w:val="0"/>
          <w:sz w:val="24"/>
          <w:szCs w:val="24"/>
          <w:rtl/>
          <w14:ligatures w14:val="none"/>
        </w:rPr>
        <w:tab/>
        <w:t xml:space="preserve">ביום 13/5/2024 הוגשה בקשה  של  האב </w:t>
      </w:r>
      <w:r>
        <w:rPr>
          <w:rFonts w:ascii="David" w:eastAsiaTheme="minorHAnsi" w:hAnsi="David" w:cs="David"/>
          <w:spacing w:val="0"/>
          <w:kern w:val="0"/>
          <w:sz w:val="24"/>
          <w:szCs w:val="24"/>
          <w:u w:val="single"/>
          <w:rtl/>
          <w14:ligatures w14:val="none"/>
        </w:rPr>
        <w:t xml:space="preserve">"בקשה בכתב להורות לשירותי הרווחה בגליל העליון להגיש תסקיר בעניין החזרת הקטינים לקהילה הטבעית שלהם כמו גם, למשפחתם המורחבת במקום החלופי לקיבוץ </w:t>
      </w:r>
      <w:r>
        <w:rPr>
          <w:rFonts w:ascii="David" w:eastAsiaTheme="minorHAnsi" w:hAnsi="David" w:cs="David"/>
          <w:spacing w:val="0"/>
          <w:kern w:val="0"/>
          <w:sz w:val="24"/>
          <w:szCs w:val="24"/>
          <w:u w:val="single"/>
          <w14:ligatures w14:val="none"/>
        </w:rPr>
        <w:t>XXX</w:t>
      </w:r>
      <w:r>
        <w:rPr>
          <w:rFonts w:ascii="David" w:eastAsiaTheme="minorHAnsi" w:hAnsi="David" w:cs="David"/>
          <w:spacing w:val="0"/>
          <w:kern w:val="0"/>
          <w:sz w:val="24"/>
          <w:szCs w:val="24"/>
          <w:u w:val="single"/>
          <w:rtl/>
          <w14:ligatures w14:val="none"/>
        </w:rPr>
        <w:t xml:space="preserve"> במושב </w:t>
      </w:r>
      <w:r>
        <w:rPr>
          <w:rFonts w:ascii="David" w:eastAsiaTheme="minorHAnsi" w:hAnsi="David" w:cs="David" w:hint="cs"/>
          <w:spacing w:val="0"/>
          <w:kern w:val="0"/>
          <w:sz w:val="24"/>
          <w:szCs w:val="24"/>
          <w:u w:val="single"/>
          <w14:ligatures w14:val="none"/>
        </w:rPr>
        <w:t>XXX</w:t>
      </w:r>
      <w:r>
        <w:rPr>
          <w:rFonts w:ascii="David" w:eastAsiaTheme="minorHAnsi" w:hAnsi="David" w:cs="David"/>
          <w:spacing w:val="0"/>
          <w:kern w:val="0"/>
          <w:sz w:val="24"/>
          <w:szCs w:val="24"/>
          <w:rtl/>
          <w14:ligatures w14:val="none"/>
        </w:rPr>
        <w:t xml:space="preserve">". לבקשתו וכתמיכה בה צירף האב את המסמכים הבאים: </w:t>
      </w:r>
    </w:p>
    <w:p w:rsidR="007504E0" w:rsidRDefault="007504E0" w:rsidP="007504E0">
      <w:pPr>
        <w:pStyle w:val="Ruller4"/>
        <w:tabs>
          <w:tab w:val="left" w:pos="720"/>
        </w:tabs>
        <w:ind w:left="720" w:hanging="720"/>
        <w:rPr>
          <w:rFonts w:ascii="David" w:eastAsiaTheme="minorHAnsi" w:hAnsi="David" w:cs="David"/>
          <w:spacing w:val="0"/>
          <w:kern w:val="0"/>
          <w:sz w:val="24"/>
          <w:szCs w:val="24"/>
          <w:rtl/>
          <w14:ligatures w14:val="none"/>
        </w:rPr>
      </w:pPr>
    </w:p>
    <w:p w:rsidR="007504E0" w:rsidRDefault="007504E0" w:rsidP="007504E0">
      <w:pPr>
        <w:pStyle w:val="Ruller4"/>
        <w:tabs>
          <w:tab w:val="left" w:pos="720"/>
        </w:tabs>
        <w:ind w:left="793" w:hanging="75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ab/>
        <w:t>א.</w:t>
      </w:r>
      <w:r>
        <w:rPr>
          <w:rFonts w:ascii="David" w:eastAsiaTheme="minorHAnsi" w:hAnsi="David" w:cs="David"/>
          <w:spacing w:val="0"/>
          <w:kern w:val="0"/>
          <w:sz w:val="24"/>
          <w:szCs w:val="24"/>
          <w:rtl/>
          <w14:ligatures w14:val="none"/>
        </w:rPr>
        <w:tab/>
        <w:t>מסמך הנושא כותרת "</w:t>
      </w:r>
      <w:r>
        <w:rPr>
          <w:rFonts w:ascii="David" w:eastAsiaTheme="minorHAnsi" w:hAnsi="David" w:cs="David"/>
          <w:spacing w:val="0"/>
          <w:kern w:val="0"/>
          <w:sz w:val="24"/>
          <w:szCs w:val="24"/>
          <w:u w:val="single"/>
          <w:rtl/>
          <w14:ligatures w14:val="none"/>
        </w:rPr>
        <w:t>סיכום טיפול של א.</w:t>
      </w:r>
      <w:r>
        <w:rPr>
          <w:rFonts w:ascii="David" w:eastAsiaTheme="minorHAnsi" w:hAnsi="David" w:cs="David"/>
          <w:spacing w:val="0"/>
          <w:kern w:val="0"/>
          <w:sz w:val="24"/>
          <w:szCs w:val="24"/>
          <w:rtl/>
          <w14:ligatures w14:val="none"/>
        </w:rPr>
        <w:t xml:space="preserve">" : מסמך שאינו חתום על יד עורכתו </w:t>
      </w:r>
    </w:p>
    <w:p w:rsidR="007504E0" w:rsidRDefault="007504E0" w:rsidP="007504E0">
      <w:pPr>
        <w:pStyle w:val="Ruller4"/>
        <w:tabs>
          <w:tab w:val="left" w:pos="-58"/>
        </w:tabs>
        <w:ind w:left="1440" w:hanging="144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ab/>
      </w:r>
      <w:r>
        <w:rPr>
          <w:rFonts w:ascii="David" w:eastAsiaTheme="minorHAnsi" w:hAnsi="David" w:cs="David"/>
          <w:spacing w:val="0"/>
          <w:kern w:val="0"/>
          <w:sz w:val="24"/>
          <w:szCs w:val="24"/>
          <w:rtl/>
          <w14:ligatures w14:val="none"/>
        </w:rPr>
        <w:tab/>
        <w:t>ואינו  נושא תאריך שכן ככל הנראה הוא חלק ממסמך רחב יותר. ברם, על פי בקשת האב מדובר במסמך שנכתב על ידי "...</w:t>
      </w:r>
      <w:r>
        <w:rPr>
          <w:rFonts w:ascii="David" w:eastAsiaTheme="minorHAnsi" w:hAnsi="David" w:cs="David"/>
          <w:b/>
          <w:bCs/>
          <w:spacing w:val="0"/>
          <w:kern w:val="0"/>
          <w:sz w:val="24"/>
          <w:szCs w:val="24"/>
          <w:rtl/>
          <w14:ligatures w14:val="none"/>
        </w:rPr>
        <w:t>הגב' ש. יועצת בית הספר הזמני באילת של הבת א.</w:t>
      </w:r>
      <w:r>
        <w:rPr>
          <w:rFonts w:ascii="David" w:eastAsiaTheme="minorHAnsi" w:hAnsi="David" w:cs="David"/>
          <w:spacing w:val="0"/>
          <w:kern w:val="0"/>
          <w:sz w:val="24"/>
          <w:szCs w:val="24"/>
          <w:rtl/>
          <w14:ligatures w14:val="none"/>
        </w:rPr>
        <w:t>." אקדים ואומר שלא ברור מכוח מה בוצע אותו טיפול רגשי שעה שנכתב ש</w:t>
      </w:r>
      <w:r>
        <w:rPr>
          <w:rFonts w:ascii="David" w:eastAsiaTheme="minorHAnsi" w:hAnsi="David" w:cs="David"/>
          <w:b/>
          <w:bCs/>
          <w:spacing w:val="0"/>
          <w:kern w:val="0"/>
          <w:sz w:val="24"/>
          <w:szCs w:val="24"/>
          <w:rtl/>
          <w14:ligatures w14:val="none"/>
        </w:rPr>
        <w:t xml:space="preserve">"...את הבקשה לטיפול רגשי בבית הספר </w:t>
      </w:r>
      <w:r>
        <w:rPr>
          <w:rFonts w:ascii="David" w:eastAsiaTheme="minorHAnsi" w:hAnsi="David" w:cs="David" w:hint="cs"/>
          <w:b/>
          <w:bCs/>
          <w:spacing w:val="0"/>
          <w:kern w:val="0"/>
          <w:sz w:val="24"/>
          <w:szCs w:val="24"/>
          <w14:ligatures w14:val="none"/>
        </w:rPr>
        <w:t>XXX</w:t>
      </w:r>
      <w:r>
        <w:rPr>
          <w:rFonts w:ascii="David" w:eastAsiaTheme="minorHAnsi" w:hAnsi="David" w:cs="David"/>
          <w:b/>
          <w:bCs/>
          <w:spacing w:val="0"/>
          <w:kern w:val="0"/>
          <w:sz w:val="24"/>
          <w:szCs w:val="24"/>
          <w:rtl/>
          <w14:ligatures w14:val="none"/>
        </w:rPr>
        <w:t>' ביקש אביה שדאג מהשפעות המלחמה והמצב המשפחתי על מצבה הרגשי</w:t>
      </w:r>
      <w:r>
        <w:rPr>
          <w:rFonts w:ascii="David" w:eastAsiaTheme="minorHAnsi" w:hAnsi="David" w:cs="David"/>
          <w:spacing w:val="0"/>
          <w:kern w:val="0"/>
          <w:sz w:val="24"/>
          <w:szCs w:val="24"/>
          <w:rtl/>
          <w14:ligatures w14:val="none"/>
        </w:rPr>
        <w:t>". האם פנתה לאם? האם האם מודעת לטיפול? איני קובע דבר נחרצות שכן כאמור מדובר בחלק מתוך מסמך רחב יותר כך להבנתי ואין לפני פרטים. בדיון שהתקיים ביום 3/7/2024 טענה באת כוחו של האב  מפיו ש"</w:t>
      </w:r>
      <w:r>
        <w:rPr>
          <w:rFonts w:ascii="David" w:eastAsiaTheme="minorHAnsi" w:hAnsi="David" w:cs="David"/>
          <w:b/>
          <w:bCs/>
          <w:spacing w:val="0"/>
          <w:kern w:val="0"/>
          <w:sz w:val="24"/>
          <w:szCs w:val="24"/>
          <w:rtl/>
          <w14:ligatures w14:val="none"/>
        </w:rPr>
        <w:t>מטפלת רגשית של א. כותבת שחור על גבי לבן שהילדה חייבת לחזור, היא לא מסתדרת כאן, נגרם לה נזק כשהיא נמצאת כאן, לילד נגרם נזק כשהוא כאן</w:t>
      </w:r>
      <w:r>
        <w:rPr>
          <w:rFonts w:ascii="David" w:eastAsiaTheme="minorHAnsi" w:hAnsi="David" w:cs="David"/>
          <w:spacing w:val="0"/>
          <w:kern w:val="0"/>
          <w:sz w:val="24"/>
          <w:szCs w:val="24"/>
          <w:rtl/>
          <w14:ligatures w14:val="none"/>
        </w:rPr>
        <w:t>" לא מצאתי את הדברים אלא אם כיוונה עורכת הדין למסמך אחר. בפרק ההמלצות כתבה הגב' ש.: "</w:t>
      </w:r>
      <w:r>
        <w:rPr>
          <w:rFonts w:ascii="David" w:eastAsiaTheme="minorHAnsi" w:hAnsi="David" w:cs="David"/>
          <w:b/>
          <w:bCs/>
          <w:spacing w:val="0"/>
          <w:kern w:val="0"/>
          <w:sz w:val="24"/>
          <w:szCs w:val="24"/>
          <w:rtl/>
          <w14:ligatures w14:val="none"/>
        </w:rPr>
        <w:t xml:space="preserve">כל הנזכרים לעיל מובילים אותי להבנה כי א. עשויה להפיק רבות מהמשך טיפול, הן במסגרת בית הספר או מחוץ לו. אני סבורה כי א. זקוקה למקום בטוח בטוחה לקיים קשר עם מבוגר משמעותי, לשתף ברגשותיה ולפתח קרבה באופן בטוח, בייחוד בתקופה זו בה מתקיימות מורכבויות בתא המשפחתי מורכבויות </w:t>
      </w:r>
      <w:r>
        <w:rPr>
          <w:rFonts w:ascii="David" w:eastAsiaTheme="minorHAnsi" w:hAnsi="David" w:cs="David"/>
          <w:spacing w:val="0"/>
          <w:kern w:val="0"/>
          <w:sz w:val="24"/>
          <w:szCs w:val="24"/>
          <w:rtl/>
          <w14:ligatures w14:val="none"/>
        </w:rPr>
        <w:t>(כך במקור).</w:t>
      </w:r>
      <w:r>
        <w:rPr>
          <w:rFonts w:ascii="David" w:eastAsiaTheme="minorHAnsi" w:hAnsi="David" w:cs="David"/>
          <w:b/>
          <w:bCs/>
          <w:spacing w:val="0"/>
          <w:kern w:val="0"/>
          <w:sz w:val="24"/>
          <w:szCs w:val="24"/>
          <w:rtl/>
          <w14:ligatures w14:val="none"/>
        </w:rPr>
        <w:t xml:space="preserve"> ניכר כי הטיפול בינינו השפיע עליה באופן מיטיב. להמלצתי, רצוי שהטיפול הרגשי העתידי יהיה כזה המתמחה במצבים משפחתיים מורכבים ויסייע לא. באופן מדויק ביותר בהתמודדות זו מעבר לכך, ניכר כי נדרש טיפול משפחתי על מנת לטיפול ברגישות במצב המשפחתי המורכב באופן שיאפשר לכל חברי המשפחה התמודדות וייתן </w:t>
      </w:r>
      <w:r>
        <w:rPr>
          <w:rFonts w:ascii="David" w:eastAsiaTheme="minorHAnsi" w:hAnsi="David" w:cs="David"/>
          <w:b/>
          <w:bCs/>
          <w:spacing w:val="0"/>
          <w:kern w:val="0"/>
          <w:sz w:val="24"/>
          <w:szCs w:val="24"/>
          <w:rtl/>
          <w14:ligatures w14:val="none"/>
        </w:rPr>
        <w:lastRenderedPageBreak/>
        <w:t>מקום לחווייתה של א. במערכת המשפחתית</w:t>
      </w:r>
      <w:r>
        <w:rPr>
          <w:rFonts w:ascii="David" w:eastAsiaTheme="minorHAnsi" w:hAnsi="David" w:cs="David"/>
          <w:spacing w:val="0"/>
          <w:kern w:val="0"/>
          <w:sz w:val="24"/>
          <w:szCs w:val="24"/>
          <w:rtl/>
          <w14:ligatures w14:val="none"/>
        </w:rPr>
        <w:t xml:space="preserve">". לאור האמור קשה לקבל את הפרשנות של באת כוחו של האב.  </w:t>
      </w:r>
    </w:p>
    <w:p w:rsidR="007504E0" w:rsidRDefault="007504E0" w:rsidP="007504E0">
      <w:pPr>
        <w:pStyle w:val="Ruller4"/>
        <w:tabs>
          <w:tab w:val="left" w:pos="-5911"/>
        </w:tabs>
        <w:ind w:left="720" w:hanging="2117"/>
        <w:rPr>
          <w:rFonts w:ascii="David" w:eastAsiaTheme="minorHAnsi" w:hAnsi="David" w:cs="David"/>
          <w:spacing w:val="0"/>
          <w:kern w:val="0"/>
          <w:sz w:val="24"/>
          <w:szCs w:val="24"/>
          <w:rtl/>
          <w14:ligatures w14:val="none"/>
        </w:rPr>
      </w:pPr>
    </w:p>
    <w:p w:rsidR="007504E0" w:rsidRDefault="007504E0" w:rsidP="007504E0">
      <w:pPr>
        <w:pStyle w:val="Ruller4"/>
        <w:tabs>
          <w:tab w:val="left" w:pos="-5911"/>
        </w:tabs>
        <w:ind w:left="610" w:hanging="992"/>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ab/>
        <w:t>ב.</w:t>
      </w:r>
      <w:r>
        <w:rPr>
          <w:rFonts w:ascii="David" w:eastAsiaTheme="minorHAnsi" w:hAnsi="David" w:cs="David"/>
          <w:spacing w:val="0"/>
          <w:kern w:val="0"/>
          <w:sz w:val="24"/>
          <w:szCs w:val="24"/>
          <w:rtl/>
          <w14:ligatures w14:val="none"/>
        </w:rPr>
        <w:tab/>
      </w:r>
      <w:r>
        <w:rPr>
          <w:rFonts w:ascii="David" w:eastAsiaTheme="minorHAnsi" w:hAnsi="David" w:cs="David"/>
          <w:spacing w:val="0"/>
          <w:kern w:val="0"/>
          <w:sz w:val="24"/>
          <w:szCs w:val="24"/>
          <w:rtl/>
          <w14:ligatures w14:val="none"/>
        </w:rPr>
        <w:tab/>
      </w:r>
      <w:r>
        <w:rPr>
          <w:rFonts w:ascii="David" w:eastAsiaTheme="minorHAnsi" w:hAnsi="David" w:cs="David"/>
          <w:spacing w:val="0"/>
          <w:kern w:val="0"/>
          <w:sz w:val="24"/>
          <w:szCs w:val="24"/>
          <w:u w:val="single"/>
          <w:rtl/>
          <w14:ligatures w14:val="none"/>
        </w:rPr>
        <w:t xml:space="preserve">מכתב ממנהלת חינוך גיל הרך בקיבוץ </w:t>
      </w:r>
      <w:r>
        <w:rPr>
          <w:rFonts w:ascii="David" w:eastAsiaTheme="minorHAnsi" w:hAnsi="David" w:cs="David"/>
          <w:spacing w:val="0"/>
          <w:kern w:val="0"/>
          <w:sz w:val="24"/>
          <w:szCs w:val="24"/>
          <w:u w:val="single"/>
          <w14:ligatures w14:val="none"/>
        </w:rPr>
        <w:t>XXX</w:t>
      </w:r>
      <w:r>
        <w:rPr>
          <w:rFonts w:ascii="David" w:eastAsiaTheme="minorHAnsi" w:hAnsi="David" w:cs="David"/>
          <w:spacing w:val="0"/>
          <w:kern w:val="0"/>
          <w:sz w:val="24"/>
          <w:szCs w:val="24"/>
          <w:rtl/>
          <w14:ligatures w14:val="none"/>
        </w:rPr>
        <w:t xml:space="preserve">: מכתב זה שאינו נושא תאריך </w:t>
      </w:r>
    </w:p>
    <w:p w:rsidR="007504E0" w:rsidRDefault="007504E0" w:rsidP="007504E0">
      <w:pPr>
        <w:pStyle w:val="Ruller4"/>
        <w:tabs>
          <w:tab w:val="left" w:pos="-5911"/>
        </w:tabs>
        <w:ind w:left="1440" w:hanging="2835"/>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ab/>
      </w:r>
      <w:r>
        <w:rPr>
          <w:rFonts w:ascii="David" w:eastAsiaTheme="minorHAnsi" w:hAnsi="David" w:cs="David"/>
          <w:spacing w:val="0"/>
          <w:kern w:val="0"/>
          <w:sz w:val="24"/>
          <w:szCs w:val="24"/>
          <w:rtl/>
          <w14:ligatures w14:val="none"/>
        </w:rPr>
        <w:tab/>
        <w:t xml:space="preserve"> כתיבתו מהווה תעודה לאופי האב מצד אחד ותיאור יכולותיה החינוכיות של מערכת החינוך של </w:t>
      </w:r>
      <w:r>
        <w:rPr>
          <w:rFonts w:ascii="David" w:eastAsiaTheme="minorHAnsi" w:hAnsi="David" w:cs="David"/>
          <w:spacing w:val="0"/>
          <w:kern w:val="0"/>
          <w:sz w:val="24"/>
          <w:szCs w:val="24"/>
          <w14:ligatures w14:val="none"/>
        </w:rPr>
        <w:t>XXX</w:t>
      </w:r>
      <w:r>
        <w:rPr>
          <w:rFonts w:ascii="David" w:eastAsiaTheme="minorHAnsi" w:hAnsi="David" w:cs="David"/>
          <w:spacing w:val="0"/>
          <w:kern w:val="0"/>
          <w:sz w:val="24"/>
          <w:szCs w:val="24"/>
          <w:rtl/>
          <w14:ligatures w14:val="none"/>
        </w:rPr>
        <w:t xml:space="preserve">. לא ברור מדוע הוצא מכתב זה ולאיזה צורך. מכתב זה הוא חסר משמעות בעיני לשאלות העולות בתיק זה.  מעולם לא נטען או הוחלט כלפי האב שאינו אב ראוי, אינו כשיר, אינו מעורב, או מתעלם מצרכי ילדיו. היותו אב ראוי כביטוי הדברים במסמך זה של מנהלת אגף החינוך, תהא מטרתם אשר תהא, אינה הופכת בשל כך את האם לבלתי ראויה. </w:t>
      </w:r>
    </w:p>
    <w:p w:rsidR="007504E0" w:rsidRDefault="007504E0" w:rsidP="007504E0">
      <w:pPr>
        <w:pStyle w:val="Ruller4"/>
        <w:tabs>
          <w:tab w:val="left" w:pos="-5911"/>
        </w:tabs>
        <w:ind w:left="610" w:hanging="2127"/>
        <w:rPr>
          <w:rFonts w:ascii="David" w:hAnsi="David" w:cs="David"/>
          <w:b/>
          <w:bCs/>
          <w:sz w:val="24"/>
          <w:szCs w:val="24"/>
          <w:rtl/>
        </w:rPr>
      </w:pPr>
    </w:p>
    <w:p w:rsidR="007504E0" w:rsidRDefault="007504E0" w:rsidP="007504E0">
      <w:pPr>
        <w:pStyle w:val="Ruller4"/>
        <w:tabs>
          <w:tab w:val="left" w:pos="-5911"/>
        </w:tabs>
        <w:ind w:left="610" w:hanging="2127"/>
        <w:rPr>
          <w:rFonts w:ascii="David" w:hAnsi="David" w:cs="David"/>
          <w:b/>
          <w:bCs/>
          <w:sz w:val="24"/>
          <w:szCs w:val="24"/>
          <w:rtl/>
        </w:rPr>
      </w:pPr>
    </w:p>
    <w:p w:rsidR="007504E0" w:rsidRDefault="007504E0" w:rsidP="007504E0">
      <w:pPr>
        <w:pStyle w:val="Ruller4"/>
        <w:tabs>
          <w:tab w:val="left" w:pos="-5911"/>
        </w:tabs>
        <w:ind w:left="610" w:hanging="2127"/>
        <w:rPr>
          <w:rFonts w:ascii="David" w:hAnsi="David" w:cs="David"/>
          <w:b/>
          <w:bCs/>
          <w:sz w:val="24"/>
          <w:szCs w:val="24"/>
          <w:rtl/>
        </w:rPr>
      </w:pPr>
    </w:p>
    <w:p w:rsidR="007504E0" w:rsidRDefault="007504E0" w:rsidP="007504E0">
      <w:pPr>
        <w:pStyle w:val="Ruller4"/>
        <w:tabs>
          <w:tab w:val="left" w:pos="-5911"/>
        </w:tabs>
        <w:ind w:left="720" w:hanging="2237"/>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ab/>
        <w:t>ג.</w:t>
      </w:r>
      <w:r>
        <w:rPr>
          <w:rFonts w:ascii="David" w:eastAsiaTheme="minorHAnsi" w:hAnsi="David" w:cs="David"/>
          <w:spacing w:val="0"/>
          <w:kern w:val="0"/>
          <w:sz w:val="24"/>
          <w:szCs w:val="24"/>
          <w:rtl/>
          <w14:ligatures w14:val="none"/>
        </w:rPr>
        <w:tab/>
      </w:r>
      <w:r>
        <w:rPr>
          <w:rFonts w:ascii="David" w:eastAsiaTheme="minorHAnsi" w:hAnsi="David" w:cs="David"/>
          <w:spacing w:val="0"/>
          <w:kern w:val="0"/>
          <w:sz w:val="24"/>
          <w:szCs w:val="24"/>
          <w:u w:val="single"/>
          <w:rtl/>
          <w14:ligatures w14:val="none"/>
        </w:rPr>
        <w:t>מכתב מיום 27/3/2024 של הפסיכולוגית ל.מ..</w:t>
      </w:r>
      <w:r>
        <w:rPr>
          <w:rFonts w:ascii="David" w:eastAsiaTheme="minorHAnsi" w:hAnsi="David" w:cs="David"/>
          <w:spacing w:val="0"/>
          <w:kern w:val="0"/>
          <w:sz w:val="24"/>
          <w:szCs w:val="24"/>
          <w:rtl/>
          <w14:ligatures w14:val="none"/>
        </w:rPr>
        <w:t xml:space="preserve">  על פי מקצועה עורכת המסמך היא </w:t>
      </w:r>
    </w:p>
    <w:p w:rsidR="007504E0" w:rsidRDefault="007504E0" w:rsidP="007504E0">
      <w:pPr>
        <w:pStyle w:val="Ruller4"/>
        <w:tabs>
          <w:tab w:val="left" w:pos="-5911"/>
        </w:tabs>
        <w:ind w:left="1440" w:hanging="2237"/>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ab/>
      </w:r>
      <w:r>
        <w:rPr>
          <w:rFonts w:ascii="David" w:eastAsiaTheme="minorHAnsi" w:hAnsi="David" w:cs="David"/>
          <w:spacing w:val="0"/>
          <w:kern w:val="0"/>
          <w:sz w:val="24"/>
          <w:szCs w:val="24"/>
          <w:rtl/>
          <w14:ligatures w14:val="none"/>
        </w:rPr>
        <w:tab/>
        <w:t>"</w:t>
      </w:r>
      <w:r>
        <w:rPr>
          <w:rFonts w:ascii="David" w:eastAsiaTheme="minorHAnsi" w:hAnsi="David" w:cs="David"/>
          <w:b/>
          <w:bCs/>
          <w:spacing w:val="0"/>
          <w:kern w:val="0"/>
          <w:sz w:val="24"/>
          <w:szCs w:val="24"/>
          <w:rtl/>
          <w14:ligatures w14:val="none"/>
        </w:rPr>
        <w:t>מטפלת בהבעה ויצירה-טיפול זוגי-הדרכת הורים</w:t>
      </w:r>
      <w:r>
        <w:rPr>
          <w:rFonts w:ascii="David" w:eastAsiaTheme="minorHAnsi" w:hAnsi="David" w:cs="David"/>
          <w:spacing w:val="0"/>
          <w:kern w:val="0"/>
          <w:sz w:val="24"/>
          <w:szCs w:val="24"/>
          <w:rtl/>
          <w14:ligatures w14:val="none"/>
        </w:rPr>
        <w:t>".  עורכת המסמך מתארת שהאב "...</w:t>
      </w:r>
      <w:r>
        <w:rPr>
          <w:rFonts w:ascii="David" w:eastAsiaTheme="minorHAnsi" w:hAnsi="David" w:cs="David"/>
          <w:b/>
          <w:bCs/>
          <w:spacing w:val="0"/>
          <w:kern w:val="0"/>
          <w:sz w:val="24"/>
          <w:szCs w:val="24"/>
          <w:rtl/>
          <w14:ligatures w14:val="none"/>
        </w:rPr>
        <w:t>תיאר לא פעם שלילדים לא קל להשתלב במסגרות החדשות ושהם מאוד מתגעגעים לקיבוץ ולחבריהם.</w:t>
      </w:r>
      <w:r>
        <w:rPr>
          <w:rFonts w:ascii="David" w:eastAsiaTheme="minorHAnsi" w:hAnsi="David" w:cs="David"/>
          <w:spacing w:val="0"/>
          <w:kern w:val="0"/>
          <w:sz w:val="24"/>
          <w:szCs w:val="24"/>
          <w:rtl/>
          <w14:ligatures w14:val="none"/>
        </w:rPr>
        <w:t>" המשיכה ותיארה שהאב העלה בפניה את המעבר למושב רמות "...</w:t>
      </w:r>
      <w:r>
        <w:rPr>
          <w:rFonts w:ascii="David" w:eastAsiaTheme="minorHAnsi" w:hAnsi="David" w:cs="David"/>
          <w:b/>
          <w:bCs/>
          <w:spacing w:val="0"/>
          <w:kern w:val="0"/>
          <w:sz w:val="24"/>
          <w:szCs w:val="24"/>
          <w:rtl/>
          <w14:ligatures w14:val="none"/>
        </w:rPr>
        <w:t xml:space="preserve">אליו מפונים רוב תושבי קיבוץ </w:t>
      </w:r>
      <w:r>
        <w:rPr>
          <w:rFonts w:ascii="David" w:eastAsiaTheme="minorHAnsi" w:hAnsi="David" w:cs="David"/>
          <w:b/>
          <w:bCs/>
          <w:spacing w:val="0"/>
          <w:kern w:val="0"/>
          <w:sz w:val="24"/>
          <w:szCs w:val="24"/>
          <w14:ligatures w14:val="none"/>
        </w:rPr>
        <w:t>XXX</w:t>
      </w:r>
      <w:r>
        <w:rPr>
          <w:rFonts w:ascii="David" w:eastAsiaTheme="minorHAnsi" w:hAnsi="David" w:cs="David"/>
          <w:b/>
          <w:bCs/>
          <w:spacing w:val="0"/>
          <w:kern w:val="0"/>
          <w:sz w:val="24"/>
          <w:szCs w:val="24"/>
          <w:rtl/>
          <w14:ligatures w14:val="none"/>
        </w:rPr>
        <w:t xml:space="preserve"> ושם נמצאים החברים של הילדים  והצוותים החינוכיים שלהם</w:t>
      </w:r>
      <w:r>
        <w:rPr>
          <w:rFonts w:ascii="David" w:eastAsiaTheme="minorHAnsi" w:hAnsi="David" w:cs="David"/>
          <w:spacing w:val="0"/>
          <w:kern w:val="0"/>
          <w:sz w:val="24"/>
          <w:szCs w:val="24"/>
          <w:rtl/>
          <w14:ligatures w14:val="none"/>
        </w:rPr>
        <w:t>..." על בסיס זה ניתנה  המלצתה החד משמעית "...</w:t>
      </w:r>
      <w:r>
        <w:rPr>
          <w:rFonts w:ascii="David" w:eastAsiaTheme="minorHAnsi" w:hAnsi="David" w:cs="David"/>
          <w:b/>
          <w:bCs/>
          <w:spacing w:val="0"/>
          <w:kern w:val="0"/>
          <w:sz w:val="24"/>
          <w:szCs w:val="24"/>
          <w:rtl/>
          <w14:ligatures w14:val="none"/>
        </w:rPr>
        <w:t>להחזיר את הילדים לסביבה מוכרת ובטוחה, לחברים שלהם למחנכים שלהם</w:t>
      </w:r>
      <w:r>
        <w:rPr>
          <w:rFonts w:ascii="David" w:eastAsiaTheme="minorHAnsi" w:hAnsi="David" w:cs="David"/>
          <w:spacing w:val="0"/>
          <w:kern w:val="0"/>
          <w:sz w:val="24"/>
          <w:szCs w:val="24"/>
          <w:rtl/>
          <w14:ligatures w14:val="none"/>
        </w:rPr>
        <w:t xml:space="preserve">..."  הדברים מדברים בעד עצמם ולא מצאתי להרחיב. </w:t>
      </w:r>
    </w:p>
    <w:p w:rsidR="007504E0" w:rsidRDefault="007504E0" w:rsidP="007504E0">
      <w:pPr>
        <w:pStyle w:val="Ruller4"/>
        <w:tabs>
          <w:tab w:val="left" w:pos="-5911"/>
        </w:tabs>
        <w:ind w:left="751" w:hanging="1396"/>
        <w:rPr>
          <w:rFonts w:ascii="David" w:eastAsiaTheme="minorHAnsi" w:hAnsi="David" w:cs="David"/>
          <w:spacing w:val="0"/>
          <w:kern w:val="0"/>
          <w:sz w:val="24"/>
          <w:szCs w:val="24"/>
          <w:rtl/>
          <w14:ligatures w14:val="none"/>
        </w:rPr>
      </w:pPr>
    </w:p>
    <w:p w:rsidR="007504E0" w:rsidRDefault="007504E0" w:rsidP="007504E0">
      <w:pPr>
        <w:pStyle w:val="Ruller4"/>
        <w:tabs>
          <w:tab w:val="left" w:pos="-5911"/>
        </w:tabs>
        <w:ind w:left="1438" w:hanging="687"/>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ד.</w:t>
      </w:r>
      <w:r>
        <w:rPr>
          <w:rFonts w:ascii="David" w:eastAsiaTheme="minorHAnsi" w:hAnsi="David" w:cs="David"/>
          <w:spacing w:val="0"/>
          <w:kern w:val="0"/>
          <w:sz w:val="24"/>
          <w:szCs w:val="24"/>
          <w:rtl/>
          <w14:ligatures w14:val="none"/>
        </w:rPr>
        <w:tab/>
      </w:r>
      <w:r>
        <w:rPr>
          <w:rFonts w:ascii="David" w:eastAsiaTheme="minorHAnsi" w:hAnsi="David" w:cs="David"/>
          <w:spacing w:val="0"/>
          <w:kern w:val="0"/>
          <w:sz w:val="24"/>
          <w:szCs w:val="24"/>
          <w:u w:val="single"/>
          <w:rtl/>
          <w14:ligatures w14:val="none"/>
        </w:rPr>
        <w:t xml:space="preserve">מכתבה של מנהלת קהילת </w:t>
      </w:r>
      <w:r>
        <w:rPr>
          <w:rFonts w:ascii="David" w:eastAsiaTheme="minorHAnsi" w:hAnsi="David" w:cs="David"/>
          <w:spacing w:val="0"/>
          <w:kern w:val="0"/>
          <w:sz w:val="24"/>
          <w:szCs w:val="24"/>
          <w:u w:val="single"/>
          <w14:ligatures w14:val="none"/>
        </w:rPr>
        <w:t>XXX</w:t>
      </w:r>
      <w:r>
        <w:rPr>
          <w:rFonts w:ascii="David" w:eastAsiaTheme="minorHAnsi" w:hAnsi="David" w:cs="David"/>
          <w:spacing w:val="0"/>
          <w:kern w:val="0"/>
          <w:sz w:val="24"/>
          <w:szCs w:val="24"/>
          <w:u w:val="single"/>
          <w:rtl/>
          <w14:ligatures w14:val="none"/>
        </w:rPr>
        <w:t xml:space="preserve"> </w:t>
      </w:r>
      <w:r>
        <w:rPr>
          <w:rFonts w:ascii="David" w:eastAsiaTheme="minorHAnsi" w:hAnsi="David" w:cs="David"/>
          <w:spacing w:val="0"/>
          <w:kern w:val="0"/>
          <w:sz w:val="24"/>
          <w:szCs w:val="24"/>
          <w:rtl/>
          <w14:ligatures w14:val="none"/>
        </w:rPr>
        <w:t xml:space="preserve">מיום 1/4/2024: מכתב בן מספר שורות המברך את השבים לקהילת </w:t>
      </w:r>
      <w:r>
        <w:rPr>
          <w:rFonts w:ascii="David" w:eastAsiaTheme="minorHAnsi" w:hAnsi="David" w:cs="David"/>
          <w:spacing w:val="0"/>
          <w:kern w:val="0"/>
          <w:sz w:val="24"/>
          <w:szCs w:val="24"/>
          <w14:ligatures w14:val="none"/>
        </w:rPr>
        <w:t>XXX</w:t>
      </w:r>
      <w:r>
        <w:rPr>
          <w:rFonts w:ascii="David" w:eastAsiaTheme="minorHAnsi" w:hAnsi="David" w:cs="David"/>
          <w:spacing w:val="0"/>
          <w:kern w:val="0"/>
          <w:sz w:val="24"/>
          <w:szCs w:val="24"/>
          <w:rtl/>
          <w14:ligatures w14:val="none"/>
        </w:rPr>
        <w:t xml:space="preserve"> במקום מושבו במושב רמות. מכתב זה מתאר את האווירה החיובית של מערכת החינוך של </w:t>
      </w:r>
      <w:r>
        <w:rPr>
          <w:rFonts w:ascii="David" w:eastAsiaTheme="minorHAnsi" w:hAnsi="David" w:cs="David"/>
          <w:spacing w:val="0"/>
          <w:kern w:val="0"/>
          <w:sz w:val="24"/>
          <w:szCs w:val="24"/>
          <w14:ligatures w14:val="none"/>
        </w:rPr>
        <w:t>XXX</w:t>
      </w:r>
      <w:r>
        <w:rPr>
          <w:rFonts w:ascii="David" w:eastAsiaTheme="minorHAnsi" w:hAnsi="David" w:cs="David"/>
          <w:spacing w:val="0"/>
          <w:kern w:val="0"/>
          <w:sz w:val="24"/>
          <w:szCs w:val="24"/>
          <w:rtl/>
          <w14:ligatures w14:val="none"/>
        </w:rPr>
        <w:t xml:space="preserve"> "...</w:t>
      </w:r>
      <w:r>
        <w:rPr>
          <w:rFonts w:ascii="David" w:eastAsiaTheme="minorHAnsi" w:hAnsi="David" w:cs="David"/>
          <w:b/>
          <w:bCs/>
          <w:spacing w:val="0"/>
          <w:kern w:val="0"/>
          <w:sz w:val="24"/>
          <w:szCs w:val="24"/>
          <w:rtl/>
          <w14:ligatures w14:val="none"/>
        </w:rPr>
        <w:t>עם מסגרות חינוך נהדרות לתלמידי בתי הספר והגנים- חינוך פורמלי ובלתי פורמלי</w:t>
      </w:r>
      <w:r>
        <w:rPr>
          <w:rFonts w:ascii="David" w:eastAsiaTheme="minorHAnsi" w:hAnsi="David" w:cs="David"/>
          <w:spacing w:val="0"/>
          <w:kern w:val="0"/>
          <w:sz w:val="24"/>
          <w:szCs w:val="24"/>
          <w:rtl/>
          <w14:ligatures w14:val="none"/>
        </w:rPr>
        <w:t>." מנהלת הקהילה  ציינה ש"</w:t>
      </w:r>
      <w:r>
        <w:rPr>
          <w:rFonts w:ascii="David" w:eastAsiaTheme="minorHAnsi" w:hAnsi="David" w:cs="David"/>
          <w:b/>
          <w:bCs/>
          <w:spacing w:val="0"/>
          <w:kern w:val="0"/>
          <w:sz w:val="24"/>
          <w:szCs w:val="24"/>
          <w:rtl/>
          <w14:ligatures w14:val="none"/>
        </w:rPr>
        <w:t>החזרה לסביבה הטבעית מתבקשת ותורמת לחיזוק החוסן האישי והחברתי של ילדינו בימים אלו, ואנו כאן כדי לחזק את הקהילה ולהעניק את כלל השירותים והמענים</w:t>
      </w:r>
      <w:r>
        <w:rPr>
          <w:rFonts w:ascii="David" w:eastAsiaTheme="minorHAnsi" w:hAnsi="David" w:cs="David"/>
          <w:spacing w:val="0"/>
          <w:kern w:val="0"/>
          <w:sz w:val="24"/>
          <w:szCs w:val="24"/>
          <w:rtl/>
          <w14:ligatures w14:val="none"/>
        </w:rPr>
        <w:t xml:space="preserve">". למקרא מכתב זה עולה תהייה לשם מה נכתב? הרי לא לצורך קליטת תושבים חדשים לחברי קהילת </w:t>
      </w:r>
      <w:r>
        <w:rPr>
          <w:rFonts w:ascii="David" w:eastAsiaTheme="minorHAnsi" w:hAnsi="David" w:cs="David"/>
          <w:spacing w:val="0"/>
          <w:kern w:val="0"/>
          <w:sz w:val="24"/>
          <w:szCs w:val="24"/>
          <w14:ligatures w14:val="none"/>
        </w:rPr>
        <w:t>XXX</w:t>
      </w:r>
      <w:r>
        <w:rPr>
          <w:rFonts w:ascii="David" w:eastAsiaTheme="minorHAnsi" w:hAnsi="David" w:cs="David"/>
          <w:spacing w:val="0"/>
          <w:kern w:val="0"/>
          <w:sz w:val="24"/>
          <w:szCs w:val="24"/>
          <w:rtl/>
          <w14:ligatures w14:val="none"/>
        </w:rPr>
        <w:t xml:space="preserve">. לשכנע את המשוכנעים? האם חברי קהילת </w:t>
      </w:r>
      <w:r>
        <w:rPr>
          <w:rFonts w:ascii="David" w:eastAsiaTheme="minorHAnsi" w:hAnsi="David" w:cs="David"/>
          <w:spacing w:val="0"/>
          <w:kern w:val="0"/>
          <w:sz w:val="24"/>
          <w:szCs w:val="24"/>
          <w14:ligatures w14:val="none"/>
        </w:rPr>
        <w:t>XXX</w:t>
      </w:r>
      <w:r>
        <w:rPr>
          <w:rFonts w:ascii="David" w:eastAsiaTheme="minorHAnsi" w:hAnsi="David" w:cs="David"/>
          <w:spacing w:val="0"/>
          <w:kern w:val="0"/>
          <w:sz w:val="24"/>
          <w:szCs w:val="24"/>
          <w:rtl/>
          <w14:ligatures w14:val="none"/>
        </w:rPr>
        <w:t xml:space="preserve"> אינם מודעים לטיבה של הקהילה? יתרונותיה?  התובנה שמסמך זה הוא חלק אינהרנטי של חיי קהילה.  חשיבות חיי קהילה ידועים וברורים והיותו של אדם נטוע בקהילתו כרכיב משמעותי בזהותו היא מושכלת יסוד  שהביאה, בין היתר, את חברי הקהילה להיות חלק ממנה. ודי בכך. </w:t>
      </w:r>
    </w:p>
    <w:p w:rsidR="007504E0" w:rsidRDefault="007504E0" w:rsidP="007504E0">
      <w:pPr>
        <w:pStyle w:val="Ruller4"/>
        <w:tabs>
          <w:tab w:val="left" w:pos="720"/>
        </w:tabs>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 xml:space="preserve"> </w:t>
      </w:r>
    </w:p>
    <w:p w:rsidR="007504E0" w:rsidRDefault="007504E0" w:rsidP="007504E0">
      <w:pPr>
        <w:pStyle w:val="Ruller4"/>
        <w:tabs>
          <w:tab w:val="left" w:pos="720"/>
        </w:tabs>
        <w:ind w:left="720" w:hanging="720"/>
        <w:rPr>
          <w:rFonts w:ascii="David" w:eastAsiaTheme="minorHAnsi" w:hAnsi="David" w:cs="David"/>
          <w:spacing w:val="0"/>
          <w:kern w:val="0"/>
          <w:sz w:val="24"/>
          <w:szCs w:val="24"/>
          <w14:ligatures w14:val="none"/>
        </w:rPr>
      </w:pPr>
      <w:r>
        <w:rPr>
          <w:rFonts w:ascii="David" w:eastAsiaTheme="minorHAnsi" w:hAnsi="David" w:cs="David"/>
          <w:spacing w:val="0"/>
          <w:kern w:val="0"/>
          <w:sz w:val="24"/>
          <w:szCs w:val="24"/>
          <w:rtl/>
          <w14:ligatures w14:val="none"/>
        </w:rPr>
        <w:t>17.</w:t>
      </w:r>
      <w:r>
        <w:rPr>
          <w:rFonts w:ascii="David" w:eastAsiaTheme="minorHAnsi" w:hAnsi="David" w:cs="David"/>
          <w:spacing w:val="0"/>
          <w:kern w:val="0"/>
          <w:sz w:val="24"/>
          <w:szCs w:val="24"/>
          <w:rtl/>
          <w14:ligatures w14:val="none"/>
        </w:rPr>
        <w:tab/>
        <w:t>ביום 23/5/24 הוגש תסקיר של האגף לשירותים חברתיים בגליל העליון. לאחר פירוט מקורות המידע שעמדו לפני עורך התסקיר, בחן עורכו את המאפיינים המשפחתיים, תפקוד הילדים,  הערכת מצב הילדים, טובתם והקשר שלהם עם כל אחד מההורים. הפרק הדן בתפקוד הילדים מציין ביחס לבת "</w:t>
      </w:r>
      <w:r>
        <w:rPr>
          <w:rFonts w:ascii="David" w:eastAsiaTheme="minorHAnsi" w:hAnsi="David" w:cs="David"/>
          <w:b/>
          <w:bCs/>
          <w:spacing w:val="0"/>
          <w:kern w:val="0"/>
          <w:sz w:val="24"/>
          <w:szCs w:val="24"/>
          <w:rtl/>
          <w14:ligatures w14:val="none"/>
        </w:rPr>
        <w:t xml:space="preserve">בנקודת הזמן הנוכחית ניכר כי החוויה בין ההורים לא </w:t>
      </w:r>
      <w:r>
        <w:rPr>
          <w:rFonts w:ascii="David" w:eastAsiaTheme="minorHAnsi" w:hAnsi="David" w:cs="David"/>
          <w:b/>
          <w:bCs/>
          <w:spacing w:val="0"/>
          <w:kern w:val="0"/>
          <w:sz w:val="24"/>
          <w:szCs w:val="24"/>
          <w:rtl/>
          <w14:ligatures w14:val="none"/>
        </w:rPr>
        <w:lastRenderedPageBreak/>
        <w:t>רק מטלטלת את הבית, אלא משפיעה באופן ישיר על מחשבותיה ורגשותיה של א.. סיכום והמלצות: המשך טיפול פרטני</w:t>
      </w:r>
      <w:r>
        <w:rPr>
          <w:rFonts w:ascii="David" w:eastAsiaTheme="minorHAnsi" w:hAnsi="David" w:cs="David"/>
          <w:spacing w:val="0"/>
          <w:kern w:val="0"/>
          <w:sz w:val="24"/>
          <w:szCs w:val="24"/>
          <w:rtl/>
          <w14:ligatures w14:val="none"/>
        </w:rPr>
        <w:t>." ביחס לבן נכתב "</w:t>
      </w:r>
      <w:r>
        <w:rPr>
          <w:rFonts w:ascii="David" w:eastAsiaTheme="minorHAnsi" w:hAnsi="David" w:cs="David"/>
          <w:b/>
          <w:bCs/>
          <w:spacing w:val="0"/>
          <w:kern w:val="0"/>
          <w:sz w:val="24"/>
          <w:szCs w:val="24"/>
          <w:rtl/>
          <w14:ligatures w14:val="none"/>
        </w:rPr>
        <w:t>הצוות החינוכי מתאר כי נראה כי ל. מושפע מהמאבק שמתקיים בין ההורים בתוך כל אחד מהבתים</w:t>
      </w:r>
      <w:r>
        <w:rPr>
          <w:rFonts w:ascii="David" w:eastAsiaTheme="minorHAnsi" w:hAnsi="David" w:cs="David"/>
          <w:spacing w:val="0"/>
          <w:kern w:val="0"/>
          <w:sz w:val="24"/>
          <w:szCs w:val="24"/>
          <w:rtl/>
          <w14:ligatures w14:val="none"/>
        </w:rPr>
        <w:t xml:space="preserve">... </w:t>
      </w:r>
      <w:r>
        <w:rPr>
          <w:rFonts w:ascii="David" w:eastAsiaTheme="minorHAnsi" w:hAnsi="David" w:cs="David"/>
          <w:b/>
          <w:bCs/>
          <w:spacing w:val="0"/>
          <w:kern w:val="0"/>
          <w:sz w:val="24"/>
          <w:szCs w:val="24"/>
          <w:rtl/>
          <w14:ligatures w14:val="none"/>
        </w:rPr>
        <w:t>עוד הצוות מתאר כי לאם קיים קושי  במעקב שוטף בתוך קבוצות הווטסאפ של הגן ולכן דברים יכולים  להתפספס מבחינת ל." (לדוגמא הגעה עם חולצה לבנה ביום העצמאות)</w:t>
      </w:r>
      <w:r>
        <w:rPr>
          <w:rFonts w:ascii="David" w:eastAsiaTheme="minorHAnsi" w:hAnsi="David" w:cs="David"/>
          <w:spacing w:val="0"/>
          <w:kern w:val="0"/>
          <w:sz w:val="24"/>
          <w:szCs w:val="24"/>
          <w:rtl/>
          <w14:ligatures w14:val="none"/>
        </w:rPr>
        <w:t>".</w:t>
      </w:r>
      <w:r>
        <w:rPr>
          <w:rFonts w:ascii="David" w:eastAsiaTheme="minorHAnsi" w:hAnsi="David" w:cs="David"/>
          <w:spacing w:val="0"/>
          <w:kern w:val="0"/>
          <w:sz w:val="24"/>
          <w:szCs w:val="24"/>
          <w:rtl/>
          <w14:ligatures w14:val="none"/>
        </w:rPr>
        <w:tab/>
      </w:r>
    </w:p>
    <w:p w:rsidR="007504E0" w:rsidRDefault="007504E0" w:rsidP="007504E0">
      <w:pPr>
        <w:pStyle w:val="Ruller4"/>
        <w:tabs>
          <w:tab w:val="left" w:pos="720"/>
        </w:tabs>
        <w:ind w:left="720" w:hanging="720"/>
        <w:rPr>
          <w:rFonts w:ascii="David" w:eastAsiaTheme="minorHAnsi" w:hAnsi="David" w:cs="David"/>
          <w:spacing w:val="0"/>
          <w:kern w:val="0"/>
          <w:sz w:val="24"/>
          <w:szCs w:val="24"/>
          <w:rtl/>
          <w14:ligatures w14:val="none"/>
        </w:rPr>
      </w:pPr>
    </w:p>
    <w:p w:rsidR="007504E0" w:rsidRDefault="007504E0" w:rsidP="007504E0">
      <w:pPr>
        <w:pStyle w:val="Ruller4"/>
        <w:tabs>
          <w:tab w:val="left" w:pos="720"/>
        </w:tabs>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ab/>
        <w:t>אעיר בהקשר זה  שכזכור שפת האם של האם היא השפה הרוסית וטבעי שייתכן ותתקשה לעקוב אחרי ווטסטאפ בעברית. ראוי היה לחשוב על דרכים שיגרמו לאמור לא ל"התפספס".</w:t>
      </w:r>
    </w:p>
    <w:p w:rsidR="007504E0" w:rsidRDefault="007504E0" w:rsidP="007504E0">
      <w:pPr>
        <w:pStyle w:val="Ruller4"/>
        <w:tabs>
          <w:tab w:val="left" w:pos="720"/>
        </w:tabs>
        <w:ind w:left="720" w:hanging="720"/>
        <w:rPr>
          <w:rFonts w:ascii="David" w:eastAsiaTheme="minorHAnsi" w:hAnsi="David" w:cs="David"/>
          <w:spacing w:val="0"/>
          <w:kern w:val="0"/>
          <w:sz w:val="24"/>
          <w:szCs w:val="24"/>
          <w:rtl/>
          <w14:ligatures w14:val="none"/>
        </w:rPr>
      </w:pPr>
    </w:p>
    <w:p w:rsidR="007504E0" w:rsidRDefault="007504E0" w:rsidP="007504E0">
      <w:pPr>
        <w:pStyle w:val="Ruller4"/>
        <w:tabs>
          <w:tab w:val="left" w:pos="720"/>
        </w:tabs>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ab/>
        <w:t xml:space="preserve">היסוד המשמעותי הוא שלאור האמור ביחס לעובר על הילדים ישכילו ההורים להניח למחלוקות לטובת הילדים. </w:t>
      </w:r>
    </w:p>
    <w:p w:rsidR="007504E0" w:rsidRDefault="007504E0" w:rsidP="007504E0">
      <w:pPr>
        <w:pStyle w:val="Ruller4"/>
        <w:tabs>
          <w:tab w:val="left" w:pos="720"/>
        </w:tabs>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 xml:space="preserve">     </w:t>
      </w:r>
    </w:p>
    <w:p w:rsidR="007504E0" w:rsidRDefault="007504E0" w:rsidP="007504E0">
      <w:pPr>
        <w:pStyle w:val="Ruller4"/>
        <w:tabs>
          <w:tab w:val="left" w:pos="720"/>
        </w:tabs>
        <w:ind w:left="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העו"ס לסדרי דין ציין ש"</w:t>
      </w:r>
      <w:r>
        <w:rPr>
          <w:rFonts w:ascii="David" w:eastAsiaTheme="minorHAnsi" w:hAnsi="David" w:cs="David"/>
          <w:b/>
          <w:bCs/>
          <w:spacing w:val="0"/>
          <w:kern w:val="0"/>
          <w:sz w:val="24"/>
          <w:szCs w:val="24"/>
          <w:rtl/>
          <w14:ligatures w14:val="none"/>
        </w:rPr>
        <w:t xml:space="preserve">נושא המגורים העתידיים מהווה מחלוקת  רבה בין ההורים מאז תחילת המלחמה ועד היום". </w:t>
      </w:r>
      <w:r>
        <w:rPr>
          <w:rFonts w:ascii="David" w:eastAsiaTheme="minorHAnsi" w:hAnsi="David" w:cs="David"/>
          <w:spacing w:val="0"/>
          <w:kern w:val="0"/>
          <w:sz w:val="24"/>
          <w:szCs w:val="24"/>
          <w:rtl/>
          <w14:ligatures w14:val="none"/>
        </w:rPr>
        <w:t>עוד נכתב בתסקיר ש</w:t>
      </w:r>
      <w:r>
        <w:rPr>
          <w:rFonts w:ascii="David" w:eastAsiaTheme="minorHAnsi" w:hAnsi="David" w:cs="David"/>
          <w:b/>
          <w:bCs/>
          <w:spacing w:val="0"/>
          <w:kern w:val="0"/>
          <w:sz w:val="24"/>
          <w:szCs w:val="24"/>
          <w:rtl/>
          <w14:ligatures w14:val="none"/>
        </w:rPr>
        <w:t>"האב מביע חוסר אמון בסיסי כלפי האם, מצב שמקשה להגיע להחלטות משותפות עבור ילדיהם. האב אינו רואה איך ניתן לתקשר עם האם בדרך שעוזרת ומקדמת את צרכי הילדים. לדבריו, האם אינה אמא מטיבה ללא יכולות הוריות בסיסיות, ולכן מתקשה לשתף איתה פעולה בכל המישורים. האם לדבריה מעוניינת בקשר עם האב לטובת ילדיהם והייתה רוצה גם את הקשר עם משפחתו שהייתה גורם התמיכה היחידי עבורה בישראל כאשר היו בני זוג. כיום היא נמצאת בארץ ללא תמיכה משפחתית או כל גורם אחר שיכול לסייע לה [</w:t>
      </w:r>
      <w:r>
        <w:rPr>
          <w:rFonts w:ascii="David" w:eastAsiaTheme="minorHAnsi" w:hAnsi="David" w:cs="David"/>
          <w:spacing w:val="0"/>
          <w:kern w:val="0"/>
          <w:sz w:val="24"/>
          <w:szCs w:val="24"/>
          <w:rtl/>
          <w14:ligatures w14:val="none"/>
        </w:rPr>
        <w:t xml:space="preserve">...]  </w:t>
      </w:r>
      <w:r>
        <w:rPr>
          <w:rFonts w:ascii="David" w:eastAsiaTheme="minorHAnsi" w:hAnsi="David" w:cs="David"/>
          <w:b/>
          <w:bCs/>
          <w:spacing w:val="0"/>
          <w:kern w:val="0"/>
          <w:sz w:val="24"/>
          <w:szCs w:val="24"/>
          <w:rtl/>
          <w14:ligatures w14:val="none"/>
        </w:rPr>
        <w:t>מתוך המידע שהתקבל נראה כי הילדים חשופים לחוסר הערכה הרבה של ההורים אחד כלפי השני ומעורבים יתר על המידה  בתחומים שאינם תואמים את גילם הצעיר. ברור כי דבר זה עלול בעתיד להשפיע על התפתחותם התקינה</w:t>
      </w:r>
      <w:r>
        <w:rPr>
          <w:rFonts w:ascii="David" w:eastAsiaTheme="minorHAnsi" w:hAnsi="David" w:cs="David"/>
          <w:spacing w:val="0"/>
          <w:kern w:val="0"/>
          <w:sz w:val="24"/>
          <w:szCs w:val="24"/>
          <w:rtl/>
          <w14:ligatures w14:val="none"/>
        </w:rPr>
        <w:t>".</w:t>
      </w:r>
    </w:p>
    <w:p w:rsidR="007504E0" w:rsidRDefault="007504E0" w:rsidP="007504E0">
      <w:pPr>
        <w:pStyle w:val="Ruller4"/>
        <w:tabs>
          <w:tab w:val="left" w:pos="720"/>
        </w:tabs>
        <w:ind w:left="720"/>
        <w:rPr>
          <w:rFonts w:ascii="David" w:eastAsiaTheme="minorHAnsi" w:hAnsi="David" w:cs="David"/>
          <w:spacing w:val="0"/>
          <w:kern w:val="0"/>
          <w:sz w:val="24"/>
          <w:szCs w:val="24"/>
          <w:rtl/>
          <w14:ligatures w14:val="none"/>
        </w:rPr>
      </w:pPr>
    </w:p>
    <w:p w:rsidR="007504E0" w:rsidRDefault="007504E0" w:rsidP="007504E0">
      <w:pPr>
        <w:pStyle w:val="Ruller4"/>
        <w:tabs>
          <w:tab w:val="left" w:pos="720"/>
        </w:tabs>
        <w:ind w:left="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יודגש שאין בכל החומר שלפני לרבות התסקיר מסמך של גורם מקצועי שקובע שהאם חסרת כישורים הוריים לבד מטענות האב בעניין זה. (השוו עם נספח 2 לכתב התביעה).</w:t>
      </w:r>
    </w:p>
    <w:p w:rsidR="007504E0" w:rsidRDefault="007504E0" w:rsidP="007504E0">
      <w:pPr>
        <w:pStyle w:val="Ruller4"/>
        <w:tabs>
          <w:tab w:val="left" w:pos="720"/>
        </w:tabs>
        <w:ind w:left="720"/>
        <w:rPr>
          <w:rFonts w:ascii="David" w:eastAsiaTheme="minorHAnsi" w:hAnsi="David" w:cs="David"/>
          <w:spacing w:val="0"/>
          <w:kern w:val="0"/>
          <w:sz w:val="24"/>
          <w:szCs w:val="24"/>
          <w:rtl/>
          <w14:ligatures w14:val="none"/>
        </w:rPr>
      </w:pPr>
    </w:p>
    <w:p w:rsidR="007504E0" w:rsidRDefault="007504E0" w:rsidP="007504E0">
      <w:pPr>
        <w:pStyle w:val="Ruller4"/>
        <w:tabs>
          <w:tab w:val="left" w:pos="720"/>
        </w:tabs>
        <w:ind w:left="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בפרק הערכה מסכמת של העו"ס לסדרי דין נכתב: "</w:t>
      </w:r>
      <w:r>
        <w:rPr>
          <w:rFonts w:ascii="David" w:eastAsiaTheme="minorHAnsi" w:hAnsi="David" w:cs="David"/>
          <w:b/>
          <w:bCs/>
          <w:spacing w:val="0"/>
          <w:kern w:val="0"/>
          <w:sz w:val="24"/>
          <w:szCs w:val="24"/>
          <w:rtl/>
          <w14:ligatures w14:val="none"/>
        </w:rPr>
        <w:t>ע"פ התרשמותי המקצועית עוצמת הקונפליקט בין ההורים הייתה כל השנים ועדיין נמצאת בעוצמה גבוהה דבר אשר אינו מאפשר לילדים לגדול להתפתח באופן תקין. מאיסוף האינפורמציה נראה שלאורך השנים האב מהווה מקום יציב ועקבי כלפי הקטינים. יש לציין כי בחודשים האחרונים האם נוכחת יותר או מקיימת את זמני השהות על פי ההחלטות הקיימות. ניתן להתרשם כי האב משדר כלפי כל הגורמים המטפלים וכלפי הקטינים חוסר אמון ביכולותיה ההורית של האם, דבר שיש לו השפעה ישירה על תפקודה של האם ואף פוגע בתפקוד הילדים ביום יום</w:t>
      </w:r>
      <w:r>
        <w:rPr>
          <w:rFonts w:ascii="David" w:eastAsiaTheme="minorHAnsi" w:hAnsi="David" w:cs="David"/>
          <w:spacing w:val="0"/>
          <w:kern w:val="0"/>
          <w:sz w:val="24"/>
          <w:szCs w:val="24"/>
          <w:rtl/>
          <w14:ligatures w14:val="none"/>
        </w:rPr>
        <w:t>".</w:t>
      </w:r>
    </w:p>
    <w:p w:rsidR="007504E0" w:rsidRDefault="007504E0" w:rsidP="007504E0">
      <w:pPr>
        <w:pStyle w:val="Ruller4"/>
        <w:tabs>
          <w:tab w:val="left" w:pos="720"/>
        </w:tabs>
        <w:ind w:left="720"/>
        <w:rPr>
          <w:rFonts w:ascii="David" w:eastAsiaTheme="minorHAnsi" w:hAnsi="David" w:cs="David"/>
          <w:spacing w:val="0"/>
          <w:kern w:val="0"/>
          <w:sz w:val="24"/>
          <w:szCs w:val="24"/>
          <w:rtl/>
          <w14:ligatures w14:val="none"/>
        </w:rPr>
      </w:pPr>
    </w:p>
    <w:p w:rsidR="007504E0" w:rsidRDefault="007504E0" w:rsidP="007504E0">
      <w:pPr>
        <w:pStyle w:val="Ruller4"/>
        <w:tabs>
          <w:tab w:val="left" w:pos="720"/>
        </w:tabs>
        <w:ind w:left="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המליץ להורים "..</w:t>
      </w:r>
      <w:r>
        <w:rPr>
          <w:rFonts w:ascii="David" w:eastAsiaTheme="minorHAnsi" w:hAnsi="David" w:cs="David"/>
          <w:b/>
          <w:bCs/>
          <w:spacing w:val="0"/>
          <w:kern w:val="0"/>
          <w:sz w:val="24"/>
          <w:szCs w:val="24"/>
          <w:rtl/>
          <w14:ligatures w14:val="none"/>
        </w:rPr>
        <w:t xml:space="preserve">לעשות ככל הניתן כדי למצוא דרכים שבהם יהיו מסוגלים להגיע לרמת שיתוף פעולה תקינה לטובת הקטינים. להתרשמותי שני ההורים אוהבים ורוצים לדאוג </w:t>
      </w:r>
      <w:r>
        <w:rPr>
          <w:rFonts w:ascii="David" w:eastAsiaTheme="minorHAnsi" w:hAnsi="David" w:cs="David"/>
          <w:b/>
          <w:bCs/>
          <w:spacing w:val="0"/>
          <w:kern w:val="0"/>
          <w:sz w:val="24"/>
          <w:szCs w:val="24"/>
          <w:rtl/>
          <w14:ligatures w14:val="none"/>
        </w:rPr>
        <w:lastRenderedPageBreak/>
        <w:t>לצרכי ילדיהם ולכן עליהם להנמיך את הלהבות ואת עוצמת הקונפליקט כדי לנהל תקשורת מיטיבה עבור בריאותם הנפשית של ילדיהם.</w:t>
      </w:r>
      <w:r>
        <w:rPr>
          <w:rFonts w:ascii="David" w:eastAsiaTheme="minorHAnsi" w:hAnsi="David" w:cs="David"/>
          <w:spacing w:val="0"/>
          <w:kern w:val="0"/>
          <w:sz w:val="24"/>
          <w:szCs w:val="24"/>
          <w:rtl/>
          <w14:ligatures w14:val="none"/>
        </w:rPr>
        <w:t>"</w:t>
      </w:r>
    </w:p>
    <w:p w:rsidR="007504E0" w:rsidRDefault="007504E0" w:rsidP="007504E0">
      <w:pPr>
        <w:pStyle w:val="Ruller4"/>
        <w:tabs>
          <w:tab w:val="left" w:pos="720"/>
        </w:tabs>
        <w:ind w:left="720"/>
        <w:rPr>
          <w:rFonts w:ascii="David" w:eastAsiaTheme="minorHAnsi" w:hAnsi="David" w:cs="David"/>
          <w:spacing w:val="0"/>
          <w:kern w:val="0"/>
          <w:sz w:val="24"/>
          <w:szCs w:val="24"/>
          <w:rtl/>
          <w14:ligatures w14:val="none"/>
        </w:rPr>
      </w:pPr>
    </w:p>
    <w:p w:rsidR="007504E0" w:rsidRDefault="007504E0" w:rsidP="007504E0">
      <w:pPr>
        <w:pStyle w:val="Ruller4"/>
        <w:tabs>
          <w:tab w:val="left" w:pos="720"/>
        </w:tabs>
        <w:ind w:left="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 xml:space="preserve">לאור האמור המליץ לקבוע שהילדים יסיימו את שנת הלימודים באילת ובשים לב שהבן עולה לכיתה א' יעברו להתגורר באחד מהמקומות בהם גרים מפוני קיבוץ </w:t>
      </w:r>
      <w:r>
        <w:rPr>
          <w:rFonts w:ascii="David" w:eastAsiaTheme="minorHAnsi" w:hAnsi="David" w:cs="David"/>
          <w:spacing w:val="0"/>
          <w:kern w:val="0"/>
          <w:sz w:val="24"/>
          <w:szCs w:val="24"/>
          <w14:ligatures w14:val="none"/>
        </w:rPr>
        <w:t>XXX</w:t>
      </w:r>
      <w:r>
        <w:rPr>
          <w:rFonts w:ascii="David" w:eastAsiaTheme="minorHAnsi" w:hAnsi="David" w:cs="David"/>
          <w:spacing w:val="0"/>
          <w:kern w:val="0"/>
          <w:sz w:val="24"/>
          <w:szCs w:val="24"/>
          <w:rtl/>
          <w14:ligatures w14:val="none"/>
        </w:rPr>
        <w:t xml:space="preserve">.  </w:t>
      </w:r>
    </w:p>
    <w:p w:rsidR="007504E0" w:rsidRDefault="007504E0" w:rsidP="007504E0">
      <w:pPr>
        <w:pStyle w:val="Ruller4"/>
        <w:tabs>
          <w:tab w:val="left" w:pos="720"/>
        </w:tabs>
        <w:ind w:left="720"/>
        <w:rPr>
          <w:rFonts w:ascii="David" w:eastAsiaTheme="minorHAnsi" w:hAnsi="David" w:cs="David"/>
          <w:spacing w:val="0"/>
          <w:kern w:val="0"/>
          <w:sz w:val="24"/>
          <w:szCs w:val="24"/>
          <w:rtl/>
          <w14:ligatures w14:val="none"/>
        </w:rPr>
      </w:pPr>
    </w:p>
    <w:p w:rsidR="007504E0" w:rsidRDefault="007504E0" w:rsidP="007504E0">
      <w:pPr>
        <w:pStyle w:val="Ruller4"/>
        <w:tabs>
          <w:tab w:val="left" w:pos="720"/>
        </w:tabs>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18.</w:t>
      </w:r>
      <w:r>
        <w:rPr>
          <w:rFonts w:ascii="David" w:eastAsiaTheme="minorHAnsi" w:hAnsi="David" w:cs="David"/>
          <w:spacing w:val="0"/>
          <w:kern w:val="0"/>
          <w:sz w:val="24"/>
          <w:szCs w:val="24"/>
          <w:rtl/>
          <w14:ligatures w14:val="none"/>
        </w:rPr>
        <w:tab/>
        <w:t>התסקיר הועבר לעיון ועמדת הצדדים.</w:t>
      </w:r>
    </w:p>
    <w:p w:rsidR="007504E0" w:rsidRDefault="007504E0" w:rsidP="007504E0">
      <w:pPr>
        <w:pStyle w:val="Ruller4"/>
        <w:tabs>
          <w:tab w:val="left" w:pos="720"/>
        </w:tabs>
        <w:ind w:left="720" w:hanging="720"/>
        <w:rPr>
          <w:rFonts w:ascii="David" w:eastAsiaTheme="minorHAnsi" w:hAnsi="David" w:cs="David"/>
          <w:spacing w:val="0"/>
          <w:kern w:val="0"/>
          <w:sz w:val="24"/>
          <w:szCs w:val="24"/>
          <w:rtl/>
          <w14:ligatures w14:val="none"/>
        </w:rPr>
      </w:pPr>
    </w:p>
    <w:p w:rsidR="007504E0" w:rsidRDefault="007504E0" w:rsidP="004628E0">
      <w:pPr>
        <w:pStyle w:val="Ruller4"/>
        <w:tabs>
          <w:tab w:val="left" w:pos="720"/>
        </w:tabs>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19.</w:t>
      </w:r>
      <w:r>
        <w:rPr>
          <w:rFonts w:ascii="David" w:eastAsiaTheme="minorHAnsi" w:hAnsi="David" w:cs="David"/>
          <w:spacing w:val="0"/>
          <w:kern w:val="0"/>
          <w:sz w:val="24"/>
          <w:szCs w:val="24"/>
          <w:rtl/>
          <w14:ligatures w14:val="none"/>
        </w:rPr>
        <w:tab/>
        <w:t>ביום 30/6/2024 הוגשה על ידי האם בקשה ל"</w:t>
      </w:r>
      <w:r>
        <w:rPr>
          <w:rFonts w:ascii="David" w:eastAsiaTheme="minorHAnsi" w:hAnsi="David" w:cs="David"/>
          <w:spacing w:val="0"/>
          <w:kern w:val="0"/>
          <w:sz w:val="24"/>
          <w:szCs w:val="24"/>
          <w:u w:val="single"/>
          <w:rtl/>
          <w14:ligatures w14:val="none"/>
        </w:rPr>
        <w:t>צו מניעה</w:t>
      </w:r>
      <w:r>
        <w:rPr>
          <w:rFonts w:ascii="David" w:eastAsiaTheme="minorHAnsi" w:hAnsi="David" w:cs="David"/>
          <w:spacing w:val="0"/>
          <w:kern w:val="0"/>
          <w:sz w:val="24"/>
          <w:szCs w:val="24"/>
          <w:rtl/>
          <w14:ligatures w14:val="none"/>
        </w:rPr>
        <w:t xml:space="preserve">". בבקשה ביקשה האם  למנוע מהאב לקחת את הילדים למגורי קבע במושב </w:t>
      </w:r>
      <w:r w:rsidR="004628E0">
        <w:rPr>
          <w:rFonts w:ascii="David" w:eastAsiaTheme="minorHAnsi" w:hAnsi="David" w:cs="David" w:hint="cs"/>
          <w:spacing w:val="0"/>
          <w:kern w:val="0"/>
          <w:sz w:val="24"/>
          <w:szCs w:val="24"/>
          <w14:ligatures w14:val="none"/>
        </w:rPr>
        <w:t>XXX</w:t>
      </w:r>
      <w:r>
        <w:rPr>
          <w:rFonts w:ascii="David" w:eastAsiaTheme="minorHAnsi" w:hAnsi="David" w:cs="David"/>
          <w:spacing w:val="0"/>
          <w:kern w:val="0"/>
          <w:sz w:val="24"/>
          <w:szCs w:val="24"/>
          <w:rtl/>
          <w14:ligatures w14:val="none"/>
        </w:rPr>
        <w:t xml:space="preserve">. בבקשתה טענה האם שהילדים הודיעו לה שהאב ארז את חפציהם והם עוברים למושב </w:t>
      </w:r>
      <w:r w:rsidR="004628E0">
        <w:rPr>
          <w:rFonts w:ascii="David" w:eastAsiaTheme="minorHAnsi" w:hAnsi="David" w:cs="David" w:hint="cs"/>
          <w:spacing w:val="0"/>
          <w:kern w:val="0"/>
          <w:sz w:val="24"/>
          <w:szCs w:val="24"/>
          <w14:ligatures w14:val="none"/>
        </w:rPr>
        <w:t>XXX</w:t>
      </w:r>
      <w:r>
        <w:rPr>
          <w:rFonts w:ascii="David" w:eastAsiaTheme="minorHAnsi" w:hAnsi="David" w:cs="David"/>
          <w:spacing w:val="0"/>
          <w:kern w:val="0"/>
          <w:sz w:val="24"/>
          <w:szCs w:val="24"/>
          <w:rtl/>
          <w14:ligatures w14:val="none"/>
        </w:rPr>
        <w:t>. האם ציינה  ש"</w:t>
      </w:r>
      <w:r>
        <w:rPr>
          <w:rFonts w:ascii="David" w:eastAsiaTheme="minorHAnsi" w:hAnsi="David" w:cs="David"/>
          <w:b/>
          <w:bCs/>
          <w:spacing w:val="0"/>
          <w:kern w:val="0"/>
          <w:sz w:val="24"/>
          <w:szCs w:val="24"/>
          <w:rtl/>
          <w14:ligatures w14:val="none"/>
        </w:rPr>
        <w:t>הוא כבר לקח ממני את הילדים כמה פעמים ומנסה עכשיו לעבור איתם למקום אחר</w:t>
      </w:r>
      <w:r>
        <w:rPr>
          <w:rFonts w:ascii="David" w:eastAsiaTheme="minorHAnsi" w:hAnsi="David" w:cs="David"/>
          <w:spacing w:val="0"/>
          <w:kern w:val="0"/>
          <w:sz w:val="24"/>
          <w:szCs w:val="24"/>
          <w:rtl/>
          <w14:ligatures w14:val="none"/>
        </w:rPr>
        <w:t>".</w:t>
      </w:r>
    </w:p>
    <w:p w:rsidR="007504E0" w:rsidRDefault="007504E0" w:rsidP="007504E0">
      <w:pPr>
        <w:pStyle w:val="Ruller4"/>
        <w:tabs>
          <w:tab w:val="left" w:pos="720"/>
        </w:tabs>
        <w:ind w:left="720" w:hanging="720"/>
        <w:rPr>
          <w:rFonts w:ascii="David" w:eastAsiaTheme="minorHAnsi" w:hAnsi="David" w:cs="David"/>
          <w:spacing w:val="0"/>
          <w:kern w:val="0"/>
          <w:sz w:val="24"/>
          <w:szCs w:val="24"/>
          <w:rtl/>
          <w14:ligatures w14:val="none"/>
        </w:rPr>
      </w:pPr>
    </w:p>
    <w:p w:rsidR="007504E0" w:rsidRDefault="007504E0" w:rsidP="007504E0">
      <w:pPr>
        <w:pStyle w:val="Ruller4"/>
        <w:tabs>
          <w:tab w:val="left" w:pos="720"/>
        </w:tabs>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ab/>
        <w:t>בו ביום ניתנה החלטה: "</w:t>
      </w:r>
      <w:r>
        <w:rPr>
          <w:rFonts w:ascii="David" w:eastAsiaTheme="minorHAnsi" w:hAnsi="David" w:cs="David"/>
          <w:b/>
          <w:bCs/>
          <w:spacing w:val="0"/>
          <w:kern w:val="0"/>
          <w:sz w:val="24"/>
          <w:szCs w:val="24"/>
          <w:rtl/>
          <w14:ligatures w14:val="none"/>
        </w:rPr>
        <w:t>ניתן בזאת צו מניעה הקובע שללא החלטה שיפוטית האב מנוע להוציא את הילדים מתחומי העיר באילת. יודע בדחיפות</w:t>
      </w:r>
      <w:r>
        <w:rPr>
          <w:rFonts w:ascii="David" w:eastAsiaTheme="minorHAnsi" w:hAnsi="David" w:cs="David"/>
          <w:spacing w:val="0"/>
          <w:kern w:val="0"/>
          <w:sz w:val="24"/>
          <w:szCs w:val="24"/>
          <w:rtl/>
          <w14:ligatures w14:val="none"/>
        </w:rPr>
        <w:t xml:space="preserve">". </w:t>
      </w:r>
    </w:p>
    <w:p w:rsidR="007504E0" w:rsidRDefault="007504E0" w:rsidP="007504E0">
      <w:pPr>
        <w:pStyle w:val="Ruller4"/>
        <w:tabs>
          <w:tab w:val="left" w:pos="720"/>
        </w:tabs>
        <w:ind w:left="720" w:hanging="720"/>
        <w:rPr>
          <w:rFonts w:ascii="David" w:eastAsiaTheme="minorHAnsi" w:hAnsi="David" w:cs="David"/>
          <w:spacing w:val="0"/>
          <w:kern w:val="0"/>
          <w:sz w:val="24"/>
          <w:szCs w:val="24"/>
          <w:rtl/>
          <w14:ligatures w14:val="none"/>
        </w:rPr>
      </w:pPr>
    </w:p>
    <w:p w:rsidR="007504E0" w:rsidRDefault="007504E0" w:rsidP="004628E0">
      <w:pPr>
        <w:pStyle w:val="Ruller4"/>
        <w:tabs>
          <w:tab w:val="left" w:pos="720"/>
        </w:tabs>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20.</w:t>
      </w:r>
      <w:r>
        <w:rPr>
          <w:rFonts w:ascii="David" w:eastAsiaTheme="minorHAnsi" w:hAnsi="David" w:cs="David"/>
          <w:spacing w:val="0"/>
          <w:kern w:val="0"/>
          <w:sz w:val="24"/>
          <w:szCs w:val="24"/>
          <w:rtl/>
          <w14:ligatures w14:val="none"/>
        </w:rPr>
        <w:tab/>
        <w:t>בין לבין, ביום  27/6/24 הגיש האב בקשה נוספת "</w:t>
      </w:r>
      <w:r>
        <w:rPr>
          <w:rFonts w:ascii="David" w:eastAsiaTheme="minorHAnsi" w:hAnsi="David" w:cs="David"/>
          <w:b/>
          <w:bCs/>
          <w:spacing w:val="0"/>
          <w:kern w:val="0"/>
          <w:sz w:val="24"/>
          <w:szCs w:val="24"/>
          <w:rtl/>
          <w14:ligatures w14:val="none"/>
        </w:rPr>
        <w:t xml:space="preserve">מפאת הדחיפות אבקש מכבודו לתת החלטה דחופה בנוגע לחזרה לסביבתנו הטבעית. כאמור, המסגרות באילת הסתיימו ומתחילות קייטנות הקיץ </w:t>
      </w:r>
      <w:r w:rsidR="004628E0">
        <w:rPr>
          <w:rFonts w:ascii="David" w:eastAsiaTheme="minorHAnsi" w:hAnsi="David" w:cs="David" w:hint="cs"/>
          <w:b/>
          <w:bCs/>
          <w:spacing w:val="0"/>
          <w:kern w:val="0"/>
          <w:sz w:val="24"/>
          <w:szCs w:val="24"/>
          <w:rtl/>
          <w14:ligatures w14:val="none"/>
        </w:rPr>
        <w:t xml:space="preserve">ב </w:t>
      </w:r>
      <w:r w:rsidR="004628E0">
        <w:rPr>
          <w:rFonts w:ascii="David" w:eastAsiaTheme="minorHAnsi" w:hAnsi="David" w:cs="David" w:hint="cs"/>
          <w:b/>
          <w:bCs/>
          <w:spacing w:val="0"/>
          <w:kern w:val="0"/>
          <w:sz w:val="24"/>
          <w:szCs w:val="24"/>
          <w14:ligatures w14:val="none"/>
        </w:rPr>
        <w:t>XXX</w:t>
      </w:r>
      <w:r>
        <w:rPr>
          <w:rFonts w:ascii="David" w:eastAsiaTheme="minorHAnsi" w:hAnsi="David" w:cs="David"/>
          <w:b/>
          <w:bCs/>
          <w:spacing w:val="0"/>
          <w:kern w:val="0"/>
          <w:sz w:val="24"/>
          <w:szCs w:val="24"/>
          <w:rtl/>
          <w14:ligatures w14:val="none"/>
        </w:rPr>
        <w:t xml:space="preserve"> ביום ב' 1.7.24. אבקש בכל לשון של בקשה לאמץ את המלצות האפוטרופוס והעו"ס לסדרי דין שהמליצו על החזרה לסביבתנו הטבעית בתחילת חודש יולי! תודה!" </w:t>
      </w:r>
      <w:r>
        <w:rPr>
          <w:rFonts w:ascii="David" w:eastAsiaTheme="minorHAnsi" w:hAnsi="David" w:cs="David"/>
          <w:spacing w:val="0"/>
          <w:kern w:val="0"/>
          <w:sz w:val="24"/>
          <w:szCs w:val="24"/>
          <w:rtl/>
          <w14:ligatures w14:val="none"/>
        </w:rPr>
        <w:t>ביום 30/6/24 ניתנה החלטה הקובעת:</w:t>
      </w:r>
      <w:r>
        <w:rPr>
          <w:rFonts w:ascii="David" w:eastAsiaTheme="minorHAnsi" w:hAnsi="David" w:cs="David"/>
          <w:b/>
          <w:bCs/>
          <w:spacing w:val="0"/>
          <w:kern w:val="0"/>
          <w:sz w:val="24"/>
          <w:szCs w:val="24"/>
          <w:rtl/>
          <w14:ligatures w14:val="none"/>
        </w:rPr>
        <w:t xml:space="preserve"> </w:t>
      </w:r>
      <w:r>
        <w:rPr>
          <w:rFonts w:ascii="David" w:eastAsiaTheme="minorHAnsi" w:hAnsi="David" w:cs="David"/>
          <w:spacing w:val="0"/>
          <w:kern w:val="0"/>
          <w:sz w:val="24"/>
          <w:szCs w:val="24"/>
          <w:rtl/>
          <w14:ligatures w14:val="none"/>
        </w:rPr>
        <w:t>"</w:t>
      </w:r>
      <w:r>
        <w:rPr>
          <w:rFonts w:ascii="David" w:eastAsiaTheme="minorHAnsi" w:hAnsi="David" w:cs="David"/>
          <w:b/>
          <w:bCs/>
          <w:spacing w:val="0"/>
          <w:kern w:val="0"/>
          <w:sz w:val="24"/>
          <w:szCs w:val="24"/>
          <w:rtl/>
          <w14:ligatures w14:val="none"/>
        </w:rPr>
        <w:t>משעה שהוגשה בקשה לצו מניעה וניתן צו מניעה כמבוקש נקבע לדיון במעמד הצדדים ליום 3/7/24 בשעה 14:00. למען הסר ספק האב מופנה לבקשת עו"ס לסדרי דין באילת לדחיית מועד הגשת תסקיר משלים. יודגש שצו המניעה האוסר על המבקש דכאן (האב) להוציא את הילדים מהעיר אילת. יודע בדחיפות</w:t>
      </w:r>
      <w:r>
        <w:rPr>
          <w:rFonts w:ascii="David" w:eastAsiaTheme="minorHAnsi" w:hAnsi="David" w:cs="David"/>
          <w:spacing w:val="0"/>
          <w:kern w:val="0"/>
          <w:sz w:val="24"/>
          <w:szCs w:val="24"/>
          <w:rtl/>
          <w14:ligatures w14:val="none"/>
        </w:rPr>
        <w:t xml:space="preserve">" </w:t>
      </w:r>
    </w:p>
    <w:p w:rsidR="007504E0" w:rsidRDefault="007504E0" w:rsidP="007504E0">
      <w:pPr>
        <w:pStyle w:val="Ruller4"/>
        <w:tabs>
          <w:tab w:val="left" w:pos="720"/>
        </w:tabs>
        <w:ind w:left="720" w:hanging="720"/>
        <w:rPr>
          <w:rFonts w:ascii="David" w:eastAsiaTheme="minorHAnsi" w:hAnsi="David" w:cs="David"/>
          <w:spacing w:val="0"/>
          <w:kern w:val="0"/>
          <w:sz w:val="24"/>
          <w:szCs w:val="24"/>
          <w:rtl/>
          <w14:ligatures w14:val="none"/>
        </w:rPr>
      </w:pPr>
    </w:p>
    <w:p w:rsidR="007504E0" w:rsidRDefault="007504E0" w:rsidP="004628E0">
      <w:pPr>
        <w:pStyle w:val="Ruller4"/>
        <w:tabs>
          <w:tab w:val="left" w:pos="720"/>
        </w:tabs>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21.</w:t>
      </w:r>
      <w:r>
        <w:rPr>
          <w:rFonts w:ascii="David" w:eastAsiaTheme="minorHAnsi" w:hAnsi="David" w:cs="David"/>
          <w:spacing w:val="0"/>
          <w:kern w:val="0"/>
          <w:sz w:val="24"/>
          <w:szCs w:val="24"/>
          <w:rtl/>
          <w14:ligatures w14:val="none"/>
        </w:rPr>
        <w:tab/>
        <w:t>האב הגיש  "</w:t>
      </w:r>
      <w:r>
        <w:rPr>
          <w:rFonts w:ascii="David" w:eastAsiaTheme="minorHAnsi" w:hAnsi="David" w:cs="David"/>
          <w:spacing w:val="0"/>
          <w:kern w:val="0"/>
          <w:sz w:val="24"/>
          <w:szCs w:val="24"/>
          <w:u w:val="single"/>
          <w:rtl/>
          <w14:ligatures w14:val="none"/>
        </w:rPr>
        <w:t>תשובה להחלטה לצו מניעה</w:t>
      </w:r>
      <w:r>
        <w:rPr>
          <w:rFonts w:ascii="David" w:eastAsiaTheme="minorHAnsi" w:hAnsi="David" w:cs="David"/>
          <w:spacing w:val="0"/>
          <w:kern w:val="0"/>
          <w:sz w:val="24"/>
          <w:szCs w:val="24"/>
          <w:rtl/>
          <w14:ligatures w14:val="none"/>
        </w:rPr>
        <w:t>" בו הודיע שמפאת הדחיפות "...</w:t>
      </w:r>
      <w:r>
        <w:rPr>
          <w:rFonts w:ascii="David" w:eastAsiaTheme="minorHAnsi" w:hAnsi="David" w:cs="David"/>
          <w:b/>
          <w:bCs/>
          <w:spacing w:val="0"/>
          <w:kern w:val="0"/>
          <w:sz w:val="24"/>
          <w:szCs w:val="24"/>
          <w:rtl/>
          <w14:ligatures w14:val="none"/>
        </w:rPr>
        <w:t xml:space="preserve">נאלצתי לבצע את המעבר משום שבתאריך 1.7.2024 מתחילות קייטנות הילדים. מבקש להדגיש כי כל הגורמים – האפוטרופוס לדין, העו"ס לסדרי דין, מחלקת החינוך, והיועצים הנוגעים בתיק, המליצו על חזרה של הקטינים לסיבתם הטבעית במושב </w:t>
      </w:r>
      <w:r w:rsidR="004628E0">
        <w:rPr>
          <w:rFonts w:ascii="David" w:eastAsiaTheme="minorHAnsi" w:hAnsi="David" w:cs="David" w:hint="cs"/>
          <w:b/>
          <w:bCs/>
          <w:spacing w:val="0"/>
          <w:kern w:val="0"/>
          <w:sz w:val="24"/>
          <w:szCs w:val="24"/>
          <w14:ligatures w14:val="none"/>
        </w:rPr>
        <w:t>XXX</w:t>
      </w:r>
      <w:r>
        <w:rPr>
          <w:rFonts w:ascii="David" w:eastAsiaTheme="minorHAnsi" w:hAnsi="David" w:cs="David"/>
          <w:spacing w:val="0"/>
          <w:kern w:val="0"/>
          <w:sz w:val="24"/>
          <w:szCs w:val="24"/>
          <w:rtl/>
          <w14:ligatures w14:val="none"/>
        </w:rPr>
        <w:t>".</w:t>
      </w:r>
    </w:p>
    <w:p w:rsidR="007504E0" w:rsidRDefault="007504E0" w:rsidP="007504E0">
      <w:pPr>
        <w:pStyle w:val="Ruller4"/>
        <w:tabs>
          <w:tab w:val="left" w:pos="720"/>
        </w:tabs>
        <w:ind w:left="720" w:hanging="720"/>
        <w:rPr>
          <w:rFonts w:ascii="David" w:eastAsiaTheme="minorHAnsi" w:hAnsi="David" w:cs="David"/>
          <w:spacing w:val="0"/>
          <w:kern w:val="0"/>
          <w:sz w:val="24"/>
          <w:szCs w:val="24"/>
          <w:rtl/>
          <w14:ligatures w14:val="none"/>
        </w:rPr>
      </w:pPr>
    </w:p>
    <w:p w:rsidR="007504E0" w:rsidRDefault="007504E0" w:rsidP="004628E0">
      <w:pPr>
        <w:pStyle w:val="Ruller4"/>
        <w:tabs>
          <w:tab w:val="left" w:pos="720"/>
        </w:tabs>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ab/>
        <w:t xml:space="preserve">האב החליט אם כן, ללא החלטה שיפוטית  ועל דעת עצמו, לקחת את הילדים ולהעבירם למושב </w:t>
      </w:r>
      <w:r w:rsidR="004628E0">
        <w:rPr>
          <w:rFonts w:ascii="David" w:eastAsiaTheme="minorHAnsi" w:hAnsi="David" w:cs="David" w:hint="cs"/>
          <w:spacing w:val="0"/>
          <w:kern w:val="0"/>
          <w:sz w:val="24"/>
          <w:szCs w:val="24"/>
          <w14:ligatures w14:val="none"/>
        </w:rPr>
        <w:t>XXX</w:t>
      </w:r>
      <w:r>
        <w:rPr>
          <w:rFonts w:ascii="David" w:eastAsiaTheme="minorHAnsi" w:hAnsi="David" w:cs="David"/>
          <w:spacing w:val="0"/>
          <w:kern w:val="0"/>
          <w:sz w:val="24"/>
          <w:szCs w:val="24"/>
          <w:rtl/>
          <w14:ligatures w14:val="none"/>
        </w:rPr>
        <w:t>. האב  ניתק אותם מאמם והשיבם "</w:t>
      </w:r>
      <w:r>
        <w:rPr>
          <w:rFonts w:ascii="David" w:eastAsiaTheme="minorHAnsi" w:hAnsi="David" w:cs="David"/>
          <w:b/>
          <w:bCs/>
          <w:spacing w:val="0"/>
          <w:kern w:val="0"/>
          <w:sz w:val="24"/>
          <w:szCs w:val="24"/>
          <w:rtl/>
          <w14:ligatures w14:val="none"/>
        </w:rPr>
        <w:t>מפאת הדחיפות</w:t>
      </w:r>
      <w:r>
        <w:rPr>
          <w:rFonts w:ascii="David" w:eastAsiaTheme="minorHAnsi" w:hAnsi="David" w:cs="David"/>
          <w:spacing w:val="0"/>
          <w:kern w:val="0"/>
          <w:sz w:val="24"/>
          <w:szCs w:val="24"/>
          <w:rtl/>
          <w14:ligatures w14:val="none"/>
        </w:rPr>
        <w:t xml:space="preserve">" לקייטנה במושב רמות. זו הדחיפות. </w:t>
      </w:r>
    </w:p>
    <w:p w:rsidR="007504E0" w:rsidRDefault="007504E0" w:rsidP="007504E0">
      <w:pPr>
        <w:pStyle w:val="Ruller4"/>
        <w:tabs>
          <w:tab w:val="left" w:pos="720"/>
        </w:tabs>
        <w:ind w:left="720" w:hanging="720"/>
        <w:rPr>
          <w:rFonts w:ascii="David" w:eastAsiaTheme="minorHAnsi" w:hAnsi="David" w:cs="David"/>
          <w:spacing w:val="0"/>
          <w:kern w:val="0"/>
          <w:sz w:val="24"/>
          <w:szCs w:val="24"/>
          <w:rtl/>
          <w14:ligatures w14:val="none"/>
        </w:rPr>
      </w:pPr>
    </w:p>
    <w:p w:rsidR="007504E0" w:rsidRDefault="007504E0" w:rsidP="007504E0">
      <w:pPr>
        <w:pStyle w:val="Ruller4"/>
        <w:tabs>
          <w:tab w:val="left" w:pos="720"/>
        </w:tabs>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ab/>
        <w:t>ביום 1/7/24 הגיש האב "הודעה על מסמכים שנשמטו".</w:t>
      </w:r>
    </w:p>
    <w:p w:rsidR="007504E0" w:rsidRDefault="007504E0" w:rsidP="007504E0">
      <w:pPr>
        <w:pStyle w:val="Ruller4"/>
        <w:tabs>
          <w:tab w:val="left" w:pos="720"/>
        </w:tabs>
        <w:ind w:left="720" w:hanging="720"/>
        <w:rPr>
          <w:rFonts w:ascii="David" w:eastAsiaTheme="minorHAnsi" w:hAnsi="David" w:cs="David"/>
          <w:spacing w:val="0"/>
          <w:kern w:val="0"/>
          <w:sz w:val="24"/>
          <w:szCs w:val="24"/>
          <w:rtl/>
          <w14:ligatures w14:val="none"/>
        </w:rPr>
      </w:pPr>
    </w:p>
    <w:p w:rsidR="007504E0" w:rsidRDefault="007504E0" w:rsidP="007504E0">
      <w:pPr>
        <w:pStyle w:val="Ruller4"/>
        <w:ind w:left="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ab/>
        <w:t xml:space="preserve">בהחלטתי מיום 1/7/24 הוריתי: " </w:t>
      </w:r>
      <w:r>
        <w:rPr>
          <w:rFonts w:ascii="David" w:eastAsiaTheme="minorHAnsi" w:hAnsi="David" w:cs="David"/>
          <w:b/>
          <w:bCs/>
          <w:spacing w:val="0"/>
          <w:kern w:val="0"/>
          <w:sz w:val="24"/>
          <w:szCs w:val="24"/>
          <w:rtl/>
          <w14:ligatures w14:val="none"/>
        </w:rPr>
        <w:t xml:space="preserve">האב העתיק את מגורי הבנות מחוץ לאילת ללא החלטה שיפוטית. האב ישוב עם הבנות לאלתר לאילת ככל שלא יעשה כן או יעתד (הטעות במקור) </w:t>
      </w:r>
      <w:r>
        <w:rPr>
          <w:rFonts w:ascii="David" w:eastAsiaTheme="minorHAnsi" w:hAnsi="David" w:cs="David"/>
          <w:b/>
          <w:bCs/>
          <w:spacing w:val="0"/>
          <w:kern w:val="0"/>
          <w:sz w:val="24"/>
          <w:szCs w:val="24"/>
          <w:rtl/>
          <w14:ligatures w14:val="none"/>
        </w:rPr>
        <w:lastRenderedPageBreak/>
        <w:t>היום יחויב בסך של 500 ש"ח ליום על אי הגעה לאילת. תואיל המזכירות לעדכן האב טלפונית. מובהר שהדיון הקבוע לדיון בצו המניעה יתקיים במועדו ועל האב להתייצב לדיון ואי התייצבותו תוביל להוצאת צו ההבאה. יודע בדחיפות</w:t>
      </w:r>
      <w:r>
        <w:rPr>
          <w:rFonts w:ascii="David" w:eastAsiaTheme="minorHAnsi" w:hAnsi="David" w:cs="David"/>
          <w:spacing w:val="0"/>
          <w:kern w:val="0"/>
          <w:sz w:val="24"/>
          <w:szCs w:val="24"/>
          <w:rtl/>
          <w14:ligatures w14:val="none"/>
        </w:rPr>
        <w:t xml:space="preserve">" </w:t>
      </w:r>
    </w:p>
    <w:p w:rsidR="007504E0" w:rsidRDefault="007504E0" w:rsidP="007504E0">
      <w:pPr>
        <w:pStyle w:val="Ruller4"/>
        <w:tabs>
          <w:tab w:val="left" w:pos="720"/>
        </w:tabs>
        <w:ind w:left="43"/>
        <w:rPr>
          <w:rFonts w:ascii="David" w:eastAsiaTheme="minorHAnsi" w:hAnsi="David" w:cs="David"/>
          <w:spacing w:val="0"/>
          <w:kern w:val="0"/>
          <w:sz w:val="24"/>
          <w:szCs w:val="24"/>
          <w:rtl/>
          <w14:ligatures w14:val="none"/>
        </w:rPr>
      </w:pPr>
    </w:p>
    <w:p w:rsidR="007504E0" w:rsidRDefault="007504E0" w:rsidP="007504E0">
      <w:pPr>
        <w:pStyle w:val="Ruller4"/>
        <w:tabs>
          <w:tab w:val="left" w:pos="720"/>
        </w:tabs>
        <w:ind w:left="43"/>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22.</w:t>
      </w:r>
      <w:r>
        <w:rPr>
          <w:rFonts w:ascii="David" w:eastAsiaTheme="minorHAnsi" w:hAnsi="David" w:cs="David"/>
          <w:spacing w:val="0"/>
          <w:kern w:val="0"/>
          <w:sz w:val="24"/>
          <w:szCs w:val="24"/>
          <w:rtl/>
          <w14:ligatures w14:val="none"/>
        </w:rPr>
        <w:tab/>
        <w:t>בתגובה הגיש האב בקשה "</w:t>
      </w:r>
      <w:r>
        <w:rPr>
          <w:rFonts w:ascii="David" w:eastAsiaTheme="minorHAnsi" w:hAnsi="David" w:cs="David"/>
          <w:spacing w:val="0"/>
          <w:kern w:val="0"/>
          <w:sz w:val="24"/>
          <w:szCs w:val="24"/>
          <w:u w:val="single"/>
          <w:rtl/>
          <w14:ligatures w14:val="none"/>
        </w:rPr>
        <w:t>ביטול צו מניעה שניתן במעמד צד אחד</w:t>
      </w:r>
      <w:r>
        <w:rPr>
          <w:rFonts w:ascii="David" w:eastAsiaTheme="minorHAnsi" w:hAnsi="David" w:cs="David"/>
          <w:spacing w:val="0"/>
          <w:kern w:val="0"/>
          <w:sz w:val="24"/>
          <w:szCs w:val="24"/>
          <w:rtl/>
          <w14:ligatures w14:val="none"/>
        </w:rPr>
        <w:t>" בבקשתו טען:</w:t>
      </w:r>
    </w:p>
    <w:p w:rsidR="007504E0" w:rsidRDefault="007504E0" w:rsidP="007504E0">
      <w:pPr>
        <w:pStyle w:val="Ruller4"/>
        <w:tabs>
          <w:tab w:val="left" w:pos="720"/>
        </w:tabs>
        <w:ind w:left="43"/>
        <w:rPr>
          <w:rFonts w:ascii="David" w:eastAsiaTheme="minorHAnsi" w:hAnsi="David" w:cs="David"/>
          <w:spacing w:val="0"/>
          <w:kern w:val="0"/>
          <w:sz w:val="24"/>
          <w:szCs w:val="24"/>
          <w:rtl/>
          <w14:ligatures w14:val="none"/>
        </w:rPr>
      </w:pPr>
    </w:p>
    <w:p w:rsidR="007504E0" w:rsidRDefault="007504E0" w:rsidP="004628E0">
      <w:pPr>
        <w:pStyle w:val="Ruller4"/>
        <w:ind w:left="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ab/>
        <w:t>"...</w:t>
      </w:r>
      <w:r>
        <w:rPr>
          <w:rFonts w:ascii="David" w:eastAsiaTheme="minorHAnsi" w:hAnsi="David" w:cs="David"/>
          <w:b/>
          <w:bCs/>
          <w:spacing w:val="0"/>
          <w:kern w:val="0"/>
          <w:sz w:val="24"/>
          <w:szCs w:val="24"/>
          <w:rtl/>
          <w14:ligatures w14:val="none"/>
        </w:rPr>
        <w:t>עזבתי כבר ביום שבת לפני צו המניעה. ואין לצו המניעה הצדקה. אין שום הגיון לחזור לעיר אילת יותר, זאת סיימה את תפקידה, כך המליצו כל הגורמים לבית המשפט. אני קיבלתי את הצו אחרי שכבר חזרתי למקום הטבעי שלי ושל הילדים. הצו התקבל כי המשיבה סיפרה סיפורי מעשיות לבית המשפט. החזרה לאילת תכביד מאוד על המבקש ועל הקטינים ויגרום מפח נפש גדול לאחר שהתאחדו עם חבריהם. אבקש שוב לבטל את צו המניעה לאלתר. באם יש עדיין צורך בדיון, אבקש לדחות אותו למועד מאוחר יותר שלא יפגע בקטינים</w:t>
      </w:r>
      <w:r>
        <w:rPr>
          <w:rFonts w:ascii="David" w:eastAsiaTheme="minorHAnsi" w:hAnsi="David" w:cs="David"/>
          <w:spacing w:val="0"/>
          <w:kern w:val="0"/>
          <w:sz w:val="24"/>
          <w:szCs w:val="24"/>
          <w:rtl/>
          <w14:ligatures w14:val="none"/>
        </w:rPr>
        <w:t xml:space="preserve">.[...] </w:t>
      </w:r>
      <w:r>
        <w:rPr>
          <w:rFonts w:ascii="David" w:eastAsiaTheme="minorHAnsi" w:hAnsi="David" w:cs="David"/>
          <w:b/>
          <w:bCs/>
          <w:spacing w:val="0"/>
          <w:kern w:val="0"/>
          <w:sz w:val="24"/>
          <w:szCs w:val="24"/>
          <w:rtl/>
          <w14:ligatures w14:val="none"/>
        </w:rPr>
        <w:t>אין לה</w:t>
      </w:r>
      <w:r>
        <w:rPr>
          <w:rFonts w:ascii="David" w:eastAsiaTheme="minorHAnsi" w:hAnsi="David" w:cs="David"/>
          <w:spacing w:val="0"/>
          <w:kern w:val="0"/>
          <w:sz w:val="24"/>
          <w:szCs w:val="24"/>
          <w:rtl/>
          <w14:ligatures w14:val="none"/>
        </w:rPr>
        <w:t xml:space="preserve"> (לאם -מ.ל) </w:t>
      </w:r>
      <w:r>
        <w:rPr>
          <w:rFonts w:ascii="David" w:eastAsiaTheme="minorHAnsi" w:hAnsi="David" w:cs="David"/>
          <w:b/>
          <w:bCs/>
          <w:spacing w:val="0"/>
          <w:kern w:val="0"/>
          <w:sz w:val="24"/>
          <w:szCs w:val="24"/>
          <w:rtl/>
          <w14:ligatures w14:val="none"/>
        </w:rPr>
        <w:t>הבנה בסיסית בטובת הקטינים</w:t>
      </w:r>
      <w:r>
        <w:rPr>
          <w:rFonts w:ascii="David" w:eastAsiaTheme="minorHAnsi" w:hAnsi="David" w:cs="David"/>
          <w:spacing w:val="0"/>
          <w:kern w:val="0"/>
          <w:sz w:val="24"/>
          <w:szCs w:val="24"/>
          <w:rtl/>
          <w14:ligatures w14:val="none"/>
        </w:rPr>
        <w:t xml:space="preserve"> [...] </w:t>
      </w:r>
      <w:r>
        <w:rPr>
          <w:rFonts w:ascii="David" w:eastAsiaTheme="minorHAnsi" w:hAnsi="David" w:cs="David"/>
          <w:b/>
          <w:bCs/>
          <w:spacing w:val="0"/>
          <w:kern w:val="0"/>
          <w:sz w:val="24"/>
          <w:szCs w:val="24"/>
          <w:rtl/>
          <w14:ligatures w14:val="none"/>
        </w:rPr>
        <w:t xml:space="preserve">הבקשה שהוגשה שגויה משפטית ועובדתית אנא אל תיתן יד למשיבה, אשר מעולם לא שמה את הקטינים בסדר העדיפויות שלה, להחזיר אותם לאילת, משום ששם, אין לנו דבר וחצי דבר! המבקש והילדים תושבי </w:t>
      </w:r>
      <w:r>
        <w:rPr>
          <w:rFonts w:ascii="David" w:eastAsiaTheme="minorHAnsi" w:hAnsi="David" w:cs="David"/>
          <w:b/>
          <w:bCs/>
          <w:spacing w:val="0"/>
          <w:kern w:val="0"/>
          <w:sz w:val="24"/>
          <w:szCs w:val="24"/>
          <w14:ligatures w14:val="none"/>
        </w:rPr>
        <w:t>XXX</w:t>
      </w:r>
      <w:r>
        <w:rPr>
          <w:rFonts w:ascii="David" w:eastAsiaTheme="minorHAnsi" w:hAnsi="David" w:cs="David"/>
          <w:b/>
          <w:bCs/>
          <w:spacing w:val="0"/>
          <w:kern w:val="0"/>
          <w:sz w:val="24"/>
          <w:szCs w:val="24"/>
          <w:rtl/>
          <w14:ligatures w14:val="none"/>
        </w:rPr>
        <w:t xml:space="preserve"> - וקהילת </w:t>
      </w:r>
      <w:r>
        <w:rPr>
          <w:rFonts w:ascii="David" w:eastAsiaTheme="minorHAnsi" w:hAnsi="David" w:cs="David"/>
          <w:b/>
          <w:bCs/>
          <w:spacing w:val="0"/>
          <w:kern w:val="0"/>
          <w:sz w:val="24"/>
          <w:szCs w:val="24"/>
          <w14:ligatures w14:val="none"/>
        </w:rPr>
        <w:t>XXX</w:t>
      </w:r>
      <w:r>
        <w:rPr>
          <w:rFonts w:ascii="David" w:eastAsiaTheme="minorHAnsi" w:hAnsi="David" w:cs="David"/>
          <w:b/>
          <w:bCs/>
          <w:spacing w:val="0"/>
          <w:kern w:val="0"/>
          <w:sz w:val="24"/>
          <w:szCs w:val="24"/>
          <w:rtl/>
          <w14:ligatures w14:val="none"/>
        </w:rPr>
        <w:t xml:space="preserve"> נמצאת ברובה </w:t>
      </w:r>
      <w:r w:rsidR="004628E0">
        <w:rPr>
          <w:rFonts w:ascii="David" w:eastAsiaTheme="minorHAnsi" w:hAnsi="David" w:cs="David" w:hint="cs"/>
          <w:b/>
          <w:bCs/>
          <w:spacing w:val="0"/>
          <w:kern w:val="0"/>
          <w:sz w:val="24"/>
          <w:szCs w:val="24"/>
          <w:rtl/>
          <w14:ligatures w14:val="none"/>
        </w:rPr>
        <w:t xml:space="preserve">ב </w:t>
      </w:r>
      <w:r w:rsidR="004628E0">
        <w:rPr>
          <w:rFonts w:ascii="David" w:eastAsiaTheme="minorHAnsi" w:hAnsi="David" w:cs="David" w:hint="cs"/>
          <w:b/>
          <w:bCs/>
          <w:spacing w:val="0"/>
          <w:kern w:val="0"/>
          <w:sz w:val="24"/>
          <w:szCs w:val="24"/>
          <w14:ligatures w14:val="none"/>
        </w:rPr>
        <w:t>XXX</w:t>
      </w:r>
      <w:r>
        <w:rPr>
          <w:rFonts w:ascii="David" w:eastAsiaTheme="minorHAnsi" w:hAnsi="David" w:cs="David"/>
          <w:b/>
          <w:bCs/>
          <w:spacing w:val="0"/>
          <w:kern w:val="0"/>
          <w:sz w:val="24"/>
          <w:szCs w:val="24"/>
          <w:rtl/>
          <w14:ligatures w14:val="none"/>
        </w:rPr>
        <w:t>. הילדים כבר נקלטו והחלו את מסגרות הקיץ. המבקש עזב את מלון רויאל גרדן  ואין הוא מעוניין לחזור לאילת, ואין לו מקום לישון עם הקטינים שם. אנא קרא שוב את ההמלצות של האפוטרופוס, העו"ס לסדרי דין, שקד המטפלת הרגשית של א., גורמי החינוך והרווחה השונים. אנא בטל את צו המניעה לאלתר</w:t>
      </w:r>
      <w:r>
        <w:rPr>
          <w:rFonts w:ascii="David" w:eastAsiaTheme="minorHAnsi" w:hAnsi="David" w:cs="David"/>
          <w:spacing w:val="0"/>
          <w:kern w:val="0"/>
          <w:sz w:val="24"/>
          <w:szCs w:val="24"/>
          <w:rtl/>
          <w14:ligatures w14:val="none"/>
        </w:rPr>
        <w:t>".</w:t>
      </w:r>
    </w:p>
    <w:p w:rsidR="007504E0" w:rsidRDefault="007504E0" w:rsidP="007504E0">
      <w:pPr>
        <w:pStyle w:val="Ruller4"/>
        <w:ind w:left="720"/>
        <w:rPr>
          <w:rFonts w:ascii="David" w:eastAsiaTheme="minorHAnsi" w:hAnsi="David" w:cs="David"/>
          <w:spacing w:val="0"/>
          <w:kern w:val="0"/>
          <w:sz w:val="24"/>
          <w:szCs w:val="24"/>
          <w:rtl/>
          <w14:ligatures w14:val="none"/>
        </w:rPr>
      </w:pPr>
    </w:p>
    <w:p w:rsidR="007504E0" w:rsidRDefault="007504E0" w:rsidP="007504E0">
      <w:pPr>
        <w:pStyle w:val="Ruller4"/>
        <w:tabs>
          <w:tab w:val="left" w:pos="720"/>
        </w:tabs>
        <w:ind w:left="718" w:hanging="675"/>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23.</w:t>
      </w:r>
      <w:r>
        <w:rPr>
          <w:rFonts w:ascii="David" w:eastAsiaTheme="minorHAnsi" w:hAnsi="David" w:cs="David"/>
          <w:spacing w:val="0"/>
          <w:kern w:val="0"/>
          <w:sz w:val="24"/>
          <w:szCs w:val="24"/>
          <w:rtl/>
          <w14:ligatures w14:val="none"/>
        </w:rPr>
        <w:tab/>
        <w:t xml:space="preserve">בד בבד הגיש האב בקשה לדחיית הדיון כדי שיוכל להגיע לדיון עם ייצוג. עוד הגיש האב מסמך נוסף בו הודיע שאינו מתגורר בעיר אילת ולכן לא העתיק את מגוריו. בקשת האב לדחיית מועד הדיון נדחתה תוך הסבר שמותב זה שאינו יושב עוד באילת מצוי באותו מועד בבית משפט באילת. </w:t>
      </w:r>
    </w:p>
    <w:p w:rsidR="007504E0" w:rsidRDefault="007504E0" w:rsidP="007504E0">
      <w:pPr>
        <w:pStyle w:val="Ruller4"/>
        <w:tabs>
          <w:tab w:val="left" w:pos="720"/>
        </w:tabs>
        <w:ind w:left="718" w:hanging="675"/>
        <w:rPr>
          <w:rFonts w:ascii="David" w:eastAsiaTheme="minorHAnsi" w:hAnsi="David" w:cs="David"/>
          <w:spacing w:val="0"/>
          <w:kern w:val="0"/>
          <w:sz w:val="24"/>
          <w:szCs w:val="24"/>
          <w:rtl/>
          <w14:ligatures w14:val="none"/>
        </w:rPr>
      </w:pPr>
    </w:p>
    <w:p w:rsidR="007504E0" w:rsidRDefault="007504E0" w:rsidP="007504E0">
      <w:pPr>
        <w:pStyle w:val="Ruller4"/>
        <w:tabs>
          <w:tab w:val="left" w:pos="720"/>
        </w:tabs>
        <w:ind w:left="718" w:hanging="675"/>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ab/>
        <w:t>האם התנגדה לדחיית הדיון.</w:t>
      </w:r>
    </w:p>
    <w:p w:rsidR="007504E0" w:rsidRDefault="007504E0" w:rsidP="007504E0">
      <w:pPr>
        <w:pStyle w:val="Ruller4"/>
        <w:tabs>
          <w:tab w:val="left" w:pos="720"/>
        </w:tabs>
        <w:ind w:left="718" w:hanging="675"/>
        <w:rPr>
          <w:rFonts w:ascii="David" w:eastAsiaTheme="minorHAnsi" w:hAnsi="David" w:cs="David"/>
          <w:spacing w:val="0"/>
          <w:kern w:val="0"/>
          <w:sz w:val="24"/>
          <w:szCs w:val="24"/>
          <w:rtl/>
          <w14:ligatures w14:val="none"/>
        </w:rPr>
      </w:pPr>
    </w:p>
    <w:p w:rsidR="007504E0" w:rsidRDefault="007504E0" w:rsidP="007504E0">
      <w:pPr>
        <w:pStyle w:val="Ruller4"/>
        <w:tabs>
          <w:tab w:val="left" w:pos="720"/>
        </w:tabs>
        <w:ind w:left="718" w:hanging="675"/>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24.</w:t>
      </w:r>
      <w:r>
        <w:rPr>
          <w:rFonts w:ascii="David" w:eastAsiaTheme="minorHAnsi" w:hAnsi="David" w:cs="David"/>
          <w:spacing w:val="0"/>
          <w:kern w:val="0"/>
          <w:sz w:val="24"/>
          <w:szCs w:val="24"/>
          <w:rtl/>
          <w14:ligatures w14:val="none"/>
        </w:rPr>
        <w:tab/>
        <w:t>האב הגיש, "</w:t>
      </w:r>
      <w:r>
        <w:rPr>
          <w:rFonts w:ascii="David" w:eastAsiaTheme="minorHAnsi" w:hAnsi="David" w:cs="David"/>
          <w:spacing w:val="0"/>
          <w:kern w:val="0"/>
          <w:sz w:val="24"/>
          <w:szCs w:val="24"/>
          <w:u w:val="single"/>
          <w:rtl/>
          <w14:ligatures w14:val="none"/>
        </w:rPr>
        <w:t>תשובה לתסקיר מחלקת הרווחה מועצה אזורית גליל עליון</w:t>
      </w:r>
      <w:r>
        <w:rPr>
          <w:rFonts w:ascii="David" w:eastAsiaTheme="minorHAnsi" w:hAnsi="David" w:cs="David"/>
          <w:spacing w:val="0"/>
          <w:kern w:val="0"/>
          <w:sz w:val="24"/>
          <w:szCs w:val="24"/>
          <w:rtl/>
          <w14:ligatures w14:val="none"/>
        </w:rPr>
        <w:t>" בו הוא מודה להם על "</w:t>
      </w:r>
      <w:r>
        <w:rPr>
          <w:rFonts w:ascii="David" w:eastAsiaTheme="minorHAnsi" w:hAnsi="David" w:cs="David"/>
          <w:b/>
          <w:bCs/>
          <w:spacing w:val="0"/>
          <w:kern w:val="0"/>
          <w:sz w:val="24"/>
          <w:szCs w:val="24"/>
          <w:rtl/>
          <w14:ligatures w14:val="none"/>
        </w:rPr>
        <w:t>ביצוע התסקיר המקיף אם כי אינו מושלם וכי יש דברים שאינם נכונים ואיני מסכים איתם</w:t>
      </w:r>
      <w:r>
        <w:rPr>
          <w:rFonts w:ascii="David" w:eastAsiaTheme="minorHAnsi" w:hAnsi="David" w:cs="David"/>
          <w:spacing w:val="0"/>
          <w:kern w:val="0"/>
          <w:sz w:val="24"/>
          <w:szCs w:val="24"/>
          <w:rtl/>
          <w14:ligatures w14:val="none"/>
        </w:rPr>
        <w:t>".</w:t>
      </w:r>
    </w:p>
    <w:p w:rsidR="007504E0" w:rsidRDefault="007504E0" w:rsidP="007504E0">
      <w:pPr>
        <w:pStyle w:val="Ruller4"/>
        <w:tabs>
          <w:tab w:val="left" w:pos="720"/>
        </w:tabs>
        <w:ind w:left="718" w:hanging="675"/>
        <w:rPr>
          <w:rFonts w:ascii="David" w:eastAsiaTheme="minorHAnsi" w:hAnsi="David" w:cs="David"/>
          <w:spacing w:val="0"/>
          <w:kern w:val="0"/>
          <w:sz w:val="24"/>
          <w:szCs w:val="24"/>
          <w:rtl/>
          <w14:ligatures w14:val="none"/>
        </w:rPr>
      </w:pPr>
    </w:p>
    <w:p w:rsidR="007504E0" w:rsidRDefault="007504E0" w:rsidP="007504E0">
      <w:pPr>
        <w:pStyle w:val="Ruller4"/>
        <w:tabs>
          <w:tab w:val="left" w:pos="720"/>
        </w:tabs>
        <w:ind w:left="718" w:hanging="675"/>
        <w:rPr>
          <w:rFonts w:ascii="David" w:eastAsiaTheme="minorHAnsi" w:hAnsi="David" w:cs="David"/>
          <w:spacing w:val="0"/>
          <w:kern w:val="0"/>
          <w:sz w:val="24"/>
          <w:szCs w:val="24"/>
          <w:rtl/>
          <w14:ligatures w14:val="none"/>
        </w:rPr>
      </w:pPr>
    </w:p>
    <w:p w:rsidR="007504E0" w:rsidRDefault="007504E0" w:rsidP="007504E0">
      <w:pPr>
        <w:pStyle w:val="Ruller4"/>
        <w:tabs>
          <w:tab w:val="left" w:pos="720"/>
        </w:tabs>
        <w:ind w:left="718" w:hanging="675"/>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25.</w:t>
      </w:r>
      <w:r>
        <w:rPr>
          <w:rFonts w:ascii="David" w:eastAsiaTheme="minorHAnsi" w:hAnsi="David" w:cs="David"/>
          <w:spacing w:val="0"/>
          <w:kern w:val="0"/>
          <w:sz w:val="24"/>
          <w:szCs w:val="24"/>
          <w:rtl/>
          <w14:ligatures w14:val="none"/>
        </w:rPr>
        <w:tab/>
        <w:t>ביום 1/7/2024 הוגש לתיק מסמך של עורך התסקיר שהודיע לבית המשפט "</w:t>
      </w:r>
      <w:r>
        <w:rPr>
          <w:rFonts w:ascii="David" w:eastAsiaTheme="minorHAnsi" w:hAnsi="David" w:cs="David"/>
          <w:b/>
          <w:bCs/>
          <w:spacing w:val="0"/>
          <w:kern w:val="0"/>
          <w:sz w:val="24"/>
          <w:szCs w:val="24"/>
          <w:rtl/>
          <w14:ligatures w14:val="none"/>
        </w:rPr>
        <w:t xml:space="preserve">שלאור ההחלטה שהתקבלה במשרדנו ביום 30.6.2024 אני רואה לנכון לכתוב את העדכון הנ"ל: ...ברצוני לכתוב כי ההמלצות שנכתבו בתוך התסקיר לפני יותר מחודש הם ההמלצות שאנו ממשיכים לדבוק בהם ומבקשים שכבוד בית המשפט ייתן את התייחסותנו בנוגע לסוגיות בין ההורים. ככל ותהייה החלטה בהקדם האפשרי דבר זה יעזור להורים </w:t>
      </w:r>
      <w:r>
        <w:rPr>
          <w:rFonts w:ascii="David" w:eastAsiaTheme="minorHAnsi" w:hAnsi="David" w:cs="David"/>
          <w:b/>
          <w:bCs/>
          <w:spacing w:val="0"/>
          <w:kern w:val="0"/>
          <w:sz w:val="24"/>
          <w:szCs w:val="24"/>
          <w:rtl/>
          <w14:ligatures w14:val="none"/>
        </w:rPr>
        <w:lastRenderedPageBreak/>
        <w:t xml:space="preserve">להתקדם  בחייהם ולהוריד את גובה הקונפליקט בין ההורים במידת האפשר" </w:t>
      </w:r>
      <w:r>
        <w:rPr>
          <w:rFonts w:ascii="David" w:eastAsiaTheme="minorHAnsi" w:hAnsi="David" w:cs="David"/>
          <w:spacing w:val="0"/>
          <w:kern w:val="0"/>
          <w:sz w:val="24"/>
          <w:szCs w:val="24"/>
          <w:rtl/>
          <w14:ligatures w14:val="none"/>
        </w:rPr>
        <w:t xml:space="preserve">– לא ארחיב מעבר להבאת הדברים כלשונם, הקשרם ומועד הגשת המסמך.   </w:t>
      </w:r>
    </w:p>
    <w:p w:rsidR="007504E0" w:rsidRDefault="007504E0" w:rsidP="007504E0">
      <w:pPr>
        <w:pStyle w:val="Ruller4"/>
        <w:tabs>
          <w:tab w:val="left" w:pos="720"/>
        </w:tabs>
        <w:ind w:left="718" w:hanging="675"/>
        <w:rPr>
          <w:rFonts w:ascii="David" w:eastAsiaTheme="minorHAnsi" w:hAnsi="David" w:cs="David"/>
          <w:spacing w:val="0"/>
          <w:kern w:val="0"/>
          <w:sz w:val="24"/>
          <w:szCs w:val="24"/>
          <w:rtl/>
          <w14:ligatures w14:val="none"/>
        </w:rPr>
      </w:pPr>
    </w:p>
    <w:p w:rsidR="007504E0" w:rsidRDefault="007504E0" w:rsidP="007504E0">
      <w:pPr>
        <w:pStyle w:val="Ruller4"/>
        <w:tabs>
          <w:tab w:val="left" w:pos="720"/>
        </w:tabs>
        <w:ind w:left="718" w:hanging="675"/>
        <w:rPr>
          <w:rFonts w:ascii="David" w:eastAsiaTheme="minorHAnsi" w:hAnsi="David" w:cs="David"/>
          <w:b/>
          <w:bCs/>
          <w:spacing w:val="0"/>
          <w:kern w:val="0"/>
          <w:sz w:val="24"/>
          <w:szCs w:val="24"/>
          <w:rtl/>
          <w14:ligatures w14:val="none"/>
        </w:rPr>
      </w:pPr>
      <w:r>
        <w:rPr>
          <w:rFonts w:ascii="David" w:eastAsiaTheme="minorHAnsi" w:hAnsi="David" w:cs="David"/>
          <w:spacing w:val="0"/>
          <w:kern w:val="0"/>
          <w:sz w:val="24"/>
          <w:szCs w:val="24"/>
          <w:rtl/>
          <w14:ligatures w14:val="none"/>
        </w:rPr>
        <w:t>26.</w:t>
      </w:r>
      <w:r>
        <w:rPr>
          <w:rFonts w:ascii="David" w:eastAsiaTheme="minorHAnsi" w:hAnsi="David" w:cs="David"/>
          <w:spacing w:val="0"/>
          <w:kern w:val="0"/>
          <w:sz w:val="24"/>
          <w:szCs w:val="24"/>
          <w:rtl/>
          <w14:ligatures w14:val="none"/>
        </w:rPr>
        <w:tab/>
        <w:t>קצב הגשת הבקשות שהצריכו החלטות לא פסק ואולם אין צורך להביאן. ביום 3/7/2024 התקיים הדיון. בדיון עלה שהאב התעלם לגמרי מהחלטות בית המשפט ולא השיב את הילדים לאילת והודיע שהוציא את הילדים מאילת ללא החלטה שיפוטית שכן זה שירת "...</w:t>
      </w:r>
      <w:r>
        <w:rPr>
          <w:rFonts w:ascii="David" w:eastAsiaTheme="minorHAnsi" w:hAnsi="David" w:cs="David"/>
          <w:b/>
          <w:bCs/>
          <w:spacing w:val="0"/>
          <w:kern w:val="0"/>
          <w:sz w:val="24"/>
          <w:szCs w:val="24"/>
          <w:rtl/>
          <w14:ligatures w14:val="none"/>
        </w:rPr>
        <w:t>את טובת הילדים, הם התחברו לחברים שלהם...לא עשיתי דין לעצמי, החזרתי אותם לסביבה הטבעית, הם התחברו עם חברים שלהם. ל בבית משפט".</w:t>
      </w:r>
    </w:p>
    <w:p w:rsidR="007504E0" w:rsidRDefault="007504E0" w:rsidP="007504E0">
      <w:pPr>
        <w:pStyle w:val="Ruller4"/>
        <w:tabs>
          <w:tab w:val="left" w:pos="720"/>
        </w:tabs>
        <w:ind w:left="718" w:hanging="675"/>
        <w:rPr>
          <w:rFonts w:ascii="David" w:eastAsiaTheme="minorHAnsi" w:hAnsi="David" w:cs="David"/>
          <w:b/>
          <w:bCs/>
          <w:spacing w:val="0"/>
          <w:kern w:val="0"/>
          <w:sz w:val="24"/>
          <w:szCs w:val="24"/>
          <w:rtl/>
          <w14:ligatures w14:val="none"/>
        </w:rPr>
      </w:pPr>
    </w:p>
    <w:p w:rsidR="007504E0" w:rsidRDefault="007504E0" w:rsidP="007504E0">
      <w:pPr>
        <w:pStyle w:val="Ruller4"/>
        <w:tabs>
          <w:tab w:val="left" w:pos="720"/>
        </w:tabs>
        <w:ind w:left="718" w:hanging="675"/>
        <w:rPr>
          <w:rFonts w:ascii="David" w:eastAsiaTheme="minorHAnsi" w:hAnsi="David" w:cs="David"/>
          <w:spacing w:val="0"/>
          <w:kern w:val="0"/>
          <w:sz w:val="24"/>
          <w:szCs w:val="24"/>
          <w:rtl/>
          <w14:ligatures w14:val="none"/>
        </w:rPr>
      </w:pPr>
      <w:r>
        <w:rPr>
          <w:rFonts w:ascii="David" w:eastAsiaTheme="minorHAnsi" w:hAnsi="David" w:cs="David"/>
          <w:b/>
          <w:bCs/>
          <w:spacing w:val="0"/>
          <w:kern w:val="0"/>
          <w:sz w:val="24"/>
          <w:szCs w:val="24"/>
          <w:rtl/>
          <w14:ligatures w14:val="none"/>
        </w:rPr>
        <w:tab/>
      </w:r>
      <w:r>
        <w:rPr>
          <w:rFonts w:ascii="David" w:eastAsiaTheme="minorHAnsi" w:hAnsi="David" w:cs="David"/>
          <w:spacing w:val="0"/>
          <w:kern w:val="0"/>
          <w:sz w:val="24"/>
          <w:szCs w:val="24"/>
          <w:rtl/>
          <w14:ligatures w14:val="none"/>
        </w:rPr>
        <w:t>בדיון שב האב והאשים את האם באותן אשמות קודמות שהיא מפרסמת את עצמה כנותנת שירותי מין, אך טען</w:t>
      </w:r>
      <w:r>
        <w:rPr>
          <w:rFonts w:ascii="David" w:eastAsiaTheme="minorHAnsi" w:hAnsi="David" w:cs="David"/>
          <w:b/>
          <w:bCs/>
          <w:spacing w:val="0"/>
          <w:kern w:val="0"/>
          <w:sz w:val="24"/>
          <w:szCs w:val="24"/>
          <w:rtl/>
          <w14:ligatures w14:val="none"/>
        </w:rPr>
        <w:t xml:space="preserve"> "לא היה אכפת לי. אם תשמע איך היא מדברת היא מגרה אנשים, היא מקבלת כסף על סרטונים. תראה איך היא לבושה. זו פשוט הזייה</w:t>
      </w:r>
      <w:r>
        <w:rPr>
          <w:rFonts w:ascii="David" w:eastAsiaTheme="minorHAnsi" w:hAnsi="David" w:cs="David"/>
          <w:spacing w:val="0"/>
          <w:kern w:val="0"/>
          <w:sz w:val="24"/>
          <w:szCs w:val="24"/>
          <w:rtl/>
          <w14:ligatures w14:val="none"/>
        </w:rPr>
        <w:t>". לא מצאתי להרחיב בדברים מתוך הפרוטוקול. יוער שבאת כוחו של האב טענה ביחס "...</w:t>
      </w:r>
      <w:r>
        <w:rPr>
          <w:rFonts w:ascii="David" w:eastAsiaTheme="minorHAnsi" w:hAnsi="David" w:cs="David"/>
          <w:b/>
          <w:bCs/>
          <w:spacing w:val="0"/>
          <w:kern w:val="0"/>
          <w:sz w:val="24"/>
          <w:szCs w:val="24"/>
          <w:rtl/>
          <w14:ligatures w14:val="none"/>
        </w:rPr>
        <w:t>למה שבית המשפט הטיח במרשי</w:t>
      </w:r>
      <w:r>
        <w:rPr>
          <w:rFonts w:ascii="David" w:eastAsiaTheme="minorHAnsi" w:hAnsi="David" w:cs="David"/>
          <w:spacing w:val="0"/>
          <w:kern w:val="0"/>
          <w:sz w:val="24"/>
          <w:szCs w:val="24"/>
          <w:rtl/>
          <w14:ligatures w14:val="none"/>
        </w:rPr>
        <w:t xml:space="preserve">..." ראוי להדגיש, אכן נאמרו דברים קשים לאב הקשורים בהחלטתו לקחת את החוק לידיים להתעלם מהחלטות שיפוטיות וביזוין – כל זאת למה? בשל יומיים קייטנה! </w:t>
      </w:r>
    </w:p>
    <w:p w:rsidR="007504E0" w:rsidRDefault="007504E0" w:rsidP="007504E0">
      <w:pPr>
        <w:pStyle w:val="Ruller4"/>
        <w:tabs>
          <w:tab w:val="left" w:pos="720"/>
        </w:tabs>
        <w:ind w:left="718" w:hanging="675"/>
        <w:rPr>
          <w:rFonts w:ascii="David" w:eastAsiaTheme="minorHAnsi" w:hAnsi="David" w:cs="David"/>
          <w:spacing w:val="0"/>
          <w:kern w:val="0"/>
          <w:sz w:val="24"/>
          <w:szCs w:val="24"/>
          <w:rtl/>
          <w14:ligatures w14:val="none"/>
        </w:rPr>
      </w:pPr>
    </w:p>
    <w:p w:rsidR="007504E0" w:rsidRDefault="007504E0" w:rsidP="007504E0">
      <w:pPr>
        <w:pStyle w:val="Ruller4"/>
        <w:tabs>
          <w:tab w:val="left" w:pos="720"/>
        </w:tabs>
        <w:ind w:left="718" w:hanging="675"/>
        <w:rPr>
          <w:rFonts w:ascii="David" w:eastAsiaTheme="minorHAnsi" w:hAnsi="David" w:cs="David"/>
          <w:b/>
          <w:bCs/>
          <w:spacing w:val="0"/>
          <w:kern w:val="0"/>
          <w:sz w:val="24"/>
          <w:szCs w:val="24"/>
          <w:rtl/>
          <w14:ligatures w14:val="none"/>
        </w:rPr>
      </w:pPr>
      <w:r>
        <w:rPr>
          <w:rFonts w:ascii="David" w:eastAsiaTheme="minorHAnsi" w:hAnsi="David" w:cs="David"/>
          <w:b/>
          <w:bCs/>
          <w:spacing w:val="0"/>
          <w:kern w:val="0"/>
          <w:sz w:val="24"/>
          <w:szCs w:val="24"/>
          <w:u w:val="single"/>
          <w:rtl/>
          <w14:ligatures w14:val="none"/>
        </w:rPr>
        <w:t>דיון והחלטה</w:t>
      </w:r>
      <w:r>
        <w:rPr>
          <w:rFonts w:ascii="David" w:eastAsiaTheme="minorHAnsi" w:hAnsi="David" w:cs="David"/>
          <w:b/>
          <w:bCs/>
          <w:spacing w:val="0"/>
          <w:kern w:val="0"/>
          <w:sz w:val="24"/>
          <w:szCs w:val="24"/>
          <w:rtl/>
          <w14:ligatures w14:val="none"/>
        </w:rPr>
        <w:t>:</w:t>
      </w:r>
    </w:p>
    <w:p w:rsidR="007504E0" w:rsidRDefault="007504E0" w:rsidP="007504E0">
      <w:pPr>
        <w:pStyle w:val="Ruller4"/>
        <w:tabs>
          <w:tab w:val="left" w:pos="720"/>
        </w:tabs>
        <w:ind w:left="718" w:hanging="675"/>
        <w:rPr>
          <w:rFonts w:ascii="David" w:eastAsiaTheme="minorHAnsi" w:hAnsi="David" w:cs="David"/>
          <w:b/>
          <w:bCs/>
          <w:spacing w:val="0"/>
          <w:kern w:val="0"/>
          <w:sz w:val="24"/>
          <w:szCs w:val="24"/>
          <w:rtl/>
          <w14:ligatures w14:val="none"/>
        </w:rPr>
      </w:pPr>
    </w:p>
    <w:p w:rsidR="007504E0" w:rsidRDefault="007504E0" w:rsidP="007504E0">
      <w:pPr>
        <w:pStyle w:val="Ruller4"/>
        <w:tabs>
          <w:tab w:val="left" w:pos="720"/>
        </w:tabs>
        <w:ind w:left="718" w:hanging="675"/>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27.</w:t>
      </w:r>
      <w:r>
        <w:rPr>
          <w:rFonts w:ascii="David" w:eastAsiaTheme="minorHAnsi" w:hAnsi="David" w:cs="David"/>
          <w:spacing w:val="0"/>
          <w:kern w:val="0"/>
          <w:sz w:val="24"/>
          <w:szCs w:val="24"/>
          <w:rtl/>
          <w14:ligatures w14:val="none"/>
        </w:rPr>
        <w:tab/>
        <w:t>החלטתי זו לאחר המסע הארוך של התיאור העובדתי תתמצא בנושאים הבאים:</w:t>
      </w:r>
    </w:p>
    <w:p w:rsidR="007504E0" w:rsidRDefault="007504E0" w:rsidP="007504E0">
      <w:pPr>
        <w:pStyle w:val="Ruller4"/>
        <w:tabs>
          <w:tab w:val="left" w:pos="720"/>
        </w:tabs>
        <w:ind w:left="718" w:hanging="675"/>
        <w:rPr>
          <w:rFonts w:ascii="David" w:eastAsiaTheme="minorHAnsi" w:hAnsi="David" w:cs="David"/>
          <w:spacing w:val="0"/>
          <w:kern w:val="0"/>
          <w:sz w:val="24"/>
          <w:szCs w:val="24"/>
          <w:rtl/>
          <w14:ligatures w14:val="none"/>
        </w:rPr>
      </w:pPr>
    </w:p>
    <w:p w:rsidR="007504E0" w:rsidRDefault="007504E0" w:rsidP="007504E0">
      <w:pPr>
        <w:pStyle w:val="Ruller4"/>
        <w:tabs>
          <w:tab w:val="left" w:pos="720"/>
        </w:tabs>
        <w:ind w:left="1438"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א.</w:t>
      </w:r>
      <w:r>
        <w:rPr>
          <w:rFonts w:ascii="David" w:eastAsiaTheme="minorHAnsi" w:hAnsi="David" w:cs="David"/>
          <w:spacing w:val="0"/>
          <w:kern w:val="0"/>
          <w:sz w:val="24"/>
          <w:szCs w:val="24"/>
          <w:rtl/>
          <w14:ligatures w14:val="none"/>
        </w:rPr>
        <w:tab/>
        <w:t xml:space="preserve">לעניין נטילת החוק לידיים ואי מילוי אחר החלטות בית המשפט תהא הסיבה אשר תהא היא התנהלות בלתי ראויה לשון המעטה. והדברים זועקים מהאמור לעיל. </w:t>
      </w:r>
    </w:p>
    <w:p w:rsidR="007504E0" w:rsidRDefault="007504E0" w:rsidP="007504E0">
      <w:pPr>
        <w:pStyle w:val="Ruller4"/>
        <w:tabs>
          <w:tab w:val="left" w:pos="720"/>
        </w:tabs>
        <w:ind w:left="1438" w:hanging="720"/>
        <w:rPr>
          <w:rFonts w:ascii="David" w:eastAsiaTheme="minorHAnsi" w:hAnsi="David" w:cs="David"/>
          <w:spacing w:val="0"/>
          <w:kern w:val="0"/>
          <w:sz w:val="24"/>
          <w:szCs w:val="24"/>
          <w:rtl/>
          <w14:ligatures w14:val="none"/>
        </w:rPr>
      </w:pPr>
    </w:p>
    <w:p w:rsidR="007504E0" w:rsidRDefault="007504E0" w:rsidP="007504E0">
      <w:pPr>
        <w:pStyle w:val="Ruller4"/>
        <w:tabs>
          <w:tab w:val="left" w:pos="720"/>
        </w:tabs>
        <w:ind w:left="1438"/>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 xml:space="preserve">שקלתי בכובד ראש  הטלת הוצאות נכבדות לאוצר המדינה כפי שראוי להורות לאור התנהלות האב. לאחר התלבטות לא פשוטה מצאתי, הגם שהחלטתי להורות על קבלת הבקשה למעבר הילדים למושב רמות, לחייבו בהוצאות מופחתות בסך 2,500 ₪ לאוצר המדינה. </w:t>
      </w:r>
    </w:p>
    <w:p w:rsidR="007504E0" w:rsidRDefault="007504E0" w:rsidP="007504E0">
      <w:pPr>
        <w:pStyle w:val="Ruller4"/>
        <w:tabs>
          <w:tab w:val="left" w:pos="720"/>
        </w:tabs>
        <w:ind w:left="1438"/>
        <w:rPr>
          <w:rFonts w:ascii="David" w:eastAsiaTheme="minorHAnsi" w:hAnsi="David" w:cs="David"/>
          <w:spacing w:val="0"/>
          <w:kern w:val="0"/>
          <w:sz w:val="24"/>
          <w:szCs w:val="24"/>
          <w14:ligatures w14:val="none"/>
        </w:rPr>
      </w:pPr>
    </w:p>
    <w:p w:rsidR="007504E0" w:rsidRDefault="007504E0" w:rsidP="007504E0">
      <w:pPr>
        <w:pStyle w:val="Ruller4"/>
        <w:tabs>
          <w:tab w:val="left" w:pos="720"/>
        </w:tabs>
        <w:ind w:left="1438"/>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 xml:space="preserve">מבלי לגרוע באמור משעה שבקשתה של האם נדחתה דה פקטו לא מצאתי לחייב את האב  בהוצאות לטובת האם, אך חרף התוצאה אין גם מקום לחייב את האם בהוצאות לטובת האב בשים לב לאמור לעיל. </w:t>
      </w:r>
    </w:p>
    <w:p w:rsidR="007504E0" w:rsidRDefault="007504E0" w:rsidP="007504E0">
      <w:pPr>
        <w:pStyle w:val="Ruller4"/>
        <w:tabs>
          <w:tab w:val="left" w:pos="720"/>
        </w:tabs>
        <w:ind w:left="718"/>
        <w:rPr>
          <w:rFonts w:ascii="David" w:eastAsiaTheme="minorHAnsi" w:hAnsi="David" w:cs="David"/>
          <w:spacing w:val="0"/>
          <w:kern w:val="0"/>
          <w:sz w:val="24"/>
          <w:szCs w:val="24"/>
          <w:rtl/>
          <w14:ligatures w14:val="none"/>
        </w:rPr>
      </w:pPr>
    </w:p>
    <w:p w:rsidR="007504E0" w:rsidRDefault="007504E0" w:rsidP="007504E0">
      <w:pPr>
        <w:pStyle w:val="Ruller4"/>
        <w:tabs>
          <w:tab w:val="left" w:pos="720"/>
        </w:tabs>
        <w:ind w:left="1438"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ב.</w:t>
      </w:r>
      <w:r>
        <w:rPr>
          <w:rFonts w:ascii="David" w:eastAsiaTheme="minorHAnsi" w:hAnsi="David" w:cs="David"/>
          <w:spacing w:val="0"/>
          <w:kern w:val="0"/>
          <w:sz w:val="24"/>
          <w:szCs w:val="24"/>
          <w:rtl/>
          <w14:ligatures w14:val="none"/>
        </w:rPr>
        <w:tab/>
        <w:t xml:space="preserve">באשר למעבר מגורי הילדים להתגורר בצפון. האם והאב קבעו את מקום מגוריהם בצפון. דמה בנפשך שבעת המגורים בצפון (כשאין ברקע מלחמה) הייתה האם מבקשת להעתיק את מקום מגוריה לאילת, ברי שהיה צריך להתקיים הליך שהיה בודק בראשונה את טובת הילדים. לא נעלם מעיני שהאם בודדה בארץ וקשייה מרובים אל מול האב והמעטפת העוטפת אותו ומסייעת בעדו. האם משוועת למשפחה אוהבת  ותומכת והיא ביקשה את חברתה של  משפחתו של האב. איני </w:t>
      </w:r>
      <w:r>
        <w:rPr>
          <w:rFonts w:ascii="David" w:eastAsiaTheme="minorHAnsi" w:hAnsi="David" w:cs="David"/>
          <w:spacing w:val="0"/>
          <w:kern w:val="0"/>
          <w:sz w:val="24"/>
          <w:szCs w:val="24"/>
          <w:rtl/>
          <w14:ligatures w14:val="none"/>
        </w:rPr>
        <w:lastRenderedPageBreak/>
        <w:t xml:space="preserve">נכנס לשאלה מה טעם רמת המשטמה של האב כלפי האם היא ברמה כזו. כשטובת הילדים היא הקובעת והיא לנגד עיני, מתבקש שהילדים ישובו לחיי הקהילה בה גדלו עד המלחמה וזו מוכרת להם והם אינם בבחינת נטע זר בה. לא נעלמה מעיני עמדתה של האם אשר שללה את המלצת התסקיר והאפוטרופא לדין שטובת הילדים במעבר לישוב רמות. כאמור אני ער לקשיים העתידיים הצפויים לאם מהחלטה זו כאשר היא אינה חלק ממשפחת </w:t>
      </w:r>
      <w:r>
        <w:rPr>
          <w:rFonts w:ascii="David" w:eastAsiaTheme="minorHAnsi" w:hAnsi="David" w:cs="David"/>
          <w:spacing w:val="0"/>
          <w:kern w:val="0"/>
          <w:sz w:val="24"/>
          <w:szCs w:val="24"/>
          <w14:ligatures w14:val="none"/>
        </w:rPr>
        <w:t>XXX</w:t>
      </w:r>
      <w:r>
        <w:rPr>
          <w:rFonts w:ascii="David" w:eastAsiaTheme="minorHAnsi" w:hAnsi="David" w:cs="David"/>
          <w:spacing w:val="0"/>
          <w:kern w:val="0"/>
          <w:sz w:val="24"/>
          <w:szCs w:val="24"/>
          <w:rtl/>
          <w14:ligatures w14:val="none"/>
        </w:rPr>
        <w:t xml:space="preserve"> והקשיים הניצבים לפניה בשמירת קשר עם הילדים ככל שתחליט להישאר להתגורר באילת.</w:t>
      </w:r>
    </w:p>
    <w:p w:rsidR="007504E0" w:rsidRDefault="007504E0" w:rsidP="007504E0">
      <w:pPr>
        <w:pStyle w:val="Ruller4"/>
        <w:tabs>
          <w:tab w:val="left" w:pos="720"/>
        </w:tabs>
        <w:ind w:left="1438" w:hanging="720"/>
        <w:rPr>
          <w:rFonts w:ascii="David" w:eastAsiaTheme="minorHAnsi" w:hAnsi="David" w:cs="David"/>
          <w:spacing w:val="0"/>
          <w:kern w:val="0"/>
          <w:sz w:val="24"/>
          <w:szCs w:val="24"/>
          <w:rtl/>
          <w14:ligatures w14:val="none"/>
        </w:rPr>
      </w:pPr>
    </w:p>
    <w:p w:rsidR="007504E0" w:rsidRDefault="007504E0" w:rsidP="004628E0">
      <w:pPr>
        <w:pStyle w:val="Ruller4"/>
        <w:tabs>
          <w:tab w:val="left" w:pos="720"/>
        </w:tabs>
        <w:ind w:left="1438"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ג.</w:t>
      </w:r>
      <w:r>
        <w:rPr>
          <w:rFonts w:ascii="David" w:eastAsiaTheme="minorHAnsi" w:hAnsi="David" w:cs="David"/>
          <w:spacing w:val="0"/>
          <w:kern w:val="0"/>
          <w:sz w:val="24"/>
          <w:szCs w:val="24"/>
          <w:rtl/>
          <w14:ligatures w14:val="none"/>
        </w:rPr>
        <w:tab/>
        <w:t xml:space="preserve">למען הסר ספק מובהר בזאת שאין בהחלטת המעבר של הילדים למושב </w:t>
      </w:r>
      <w:r w:rsidR="004628E0">
        <w:rPr>
          <w:rFonts w:ascii="David" w:eastAsiaTheme="minorHAnsi" w:hAnsi="David" w:cs="David" w:hint="cs"/>
          <w:spacing w:val="0"/>
          <w:kern w:val="0"/>
          <w:sz w:val="24"/>
          <w:szCs w:val="24"/>
          <w14:ligatures w14:val="none"/>
        </w:rPr>
        <w:t>XXX</w:t>
      </w:r>
      <w:r>
        <w:rPr>
          <w:rFonts w:ascii="David" w:eastAsiaTheme="minorHAnsi" w:hAnsi="David" w:cs="David"/>
          <w:spacing w:val="0"/>
          <w:kern w:val="0"/>
          <w:sz w:val="24"/>
          <w:szCs w:val="24"/>
          <w:rtl/>
          <w14:ligatures w14:val="none"/>
        </w:rPr>
        <w:t xml:space="preserve"> קביעה כלשהי ביחס לכישורי ההורות של האם, העדפת האב או מתן היתר לאב לקבל החלטות מהותיות ביחס לבריאותם, חינוכם ואופן גידולם ללא התייעצות מקדימה עם האם.  </w:t>
      </w:r>
    </w:p>
    <w:p w:rsidR="007504E0" w:rsidRDefault="007504E0" w:rsidP="007504E0">
      <w:pPr>
        <w:pStyle w:val="Ruller4"/>
        <w:tabs>
          <w:tab w:val="left" w:pos="720"/>
        </w:tabs>
        <w:ind w:left="1438" w:hanging="720"/>
        <w:rPr>
          <w:rFonts w:ascii="David" w:eastAsiaTheme="minorHAnsi" w:hAnsi="David" w:cs="David"/>
          <w:spacing w:val="0"/>
          <w:kern w:val="0"/>
          <w:sz w:val="24"/>
          <w:szCs w:val="24"/>
          <w:rtl/>
          <w14:ligatures w14:val="none"/>
        </w:rPr>
      </w:pPr>
    </w:p>
    <w:p w:rsidR="007504E0" w:rsidRDefault="007504E0" w:rsidP="007504E0">
      <w:pPr>
        <w:pStyle w:val="Ruller4"/>
        <w:tabs>
          <w:tab w:val="left" w:pos="720"/>
        </w:tabs>
        <w:ind w:left="1438"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ד.</w:t>
      </w:r>
      <w:r>
        <w:rPr>
          <w:rFonts w:ascii="David" w:eastAsiaTheme="minorHAnsi" w:hAnsi="David" w:cs="David"/>
          <w:spacing w:val="0"/>
          <w:kern w:val="0"/>
          <w:sz w:val="24"/>
          <w:szCs w:val="24"/>
          <w:rtl/>
          <w14:ligatures w14:val="none"/>
        </w:rPr>
        <w:tab/>
        <w:t>אני מבין את רצונה של האם בשלב זה להישאר באילת, אך, כאמור, שאלה זו של הגירה פנימית צריכה להיבחן על ידי גורמי מקצוע שיבחנו את  טובת הילדים ממהלך שכזה, מסוגלות הורית של שני ההורים ועוד רכיבים.</w:t>
      </w:r>
    </w:p>
    <w:p w:rsidR="007504E0" w:rsidRDefault="007504E0" w:rsidP="007504E0">
      <w:pPr>
        <w:pStyle w:val="Ruller4"/>
        <w:tabs>
          <w:tab w:val="left" w:pos="720"/>
        </w:tabs>
        <w:ind w:left="1438" w:hanging="720"/>
        <w:rPr>
          <w:rFonts w:ascii="David" w:eastAsiaTheme="minorHAnsi" w:hAnsi="David" w:cs="David"/>
          <w:spacing w:val="0"/>
          <w:kern w:val="0"/>
          <w:sz w:val="24"/>
          <w:szCs w:val="24"/>
          <w:rtl/>
          <w14:ligatures w14:val="none"/>
        </w:rPr>
      </w:pPr>
    </w:p>
    <w:p w:rsidR="007504E0" w:rsidRDefault="007504E0" w:rsidP="007504E0">
      <w:pPr>
        <w:pStyle w:val="Ruller4"/>
        <w:tabs>
          <w:tab w:val="left" w:pos="720"/>
        </w:tabs>
        <w:ind w:left="1438"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ה.</w:t>
      </w:r>
      <w:r>
        <w:rPr>
          <w:rFonts w:ascii="David" w:eastAsiaTheme="minorHAnsi" w:hAnsi="David" w:cs="David"/>
          <w:spacing w:val="0"/>
          <w:kern w:val="0"/>
          <w:sz w:val="24"/>
          <w:szCs w:val="24"/>
          <w:rtl/>
          <w14:ligatures w14:val="none"/>
        </w:rPr>
        <w:tab/>
        <w:t>באשר להסדרי השהות של הילדים חרף התנגדות האם ומתוך הבנה בקושי של האם, ככל שתישאר לגור באילת, לפגוש בקטינים באמצע השבוע, האב ידאג לקיים שיחת וידאו יומית של הילדים עם האם על פי המלצת האפוטרופא לדין של הקטינים.</w:t>
      </w:r>
    </w:p>
    <w:p w:rsidR="007504E0" w:rsidRDefault="007504E0" w:rsidP="007504E0">
      <w:pPr>
        <w:pStyle w:val="Ruller4"/>
        <w:tabs>
          <w:tab w:val="left" w:pos="720"/>
        </w:tabs>
        <w:ind w:left="1438" w:hanging="718"/>
        <w:rPr>
          <w:rFonts w:ascii="David" w:eastAsiaTheme="minorHAnsi" w:hAnsi="David" w:cs="David"/>
          <w:spacing w:val="0"/>
          <w:kern w:val="0"/>
          <w:sz w:val="24"/>
          <w:szCs w:val="24"/>
          <w:rtl/>
          <w14:ligatures w14:val="none"/>
        </w:rPr>
      </w:pPr>
    </w:p>
    <w:p w:rsidR="007504E0" w:rsidRDefault="007504E0" w:rsidP="007504E0">
      <w:pPr>
        <w:pStyle w:val="Ruller4"/>
        <w:tabs>
          <w:tab w:val="left" w:pos="720"/>
        </w:tabs>
        <w:ind w:left="1438"/>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באשר לסופי השבוע: הילדים ישהו עם האם בכל סוף שבוע שני מיום שישי ועד למוצאי שבת. האם תודיע לאב על מקום שהייתה (באזור המרכז/צפון) והאב יביא את הילדים לשהות עמה.</w:t>
      </w:r>
    </w:p>
    <w:p w:rsidR="007504E0" w:rsidRDefault="007504E0" w:rsidP="007504E0">
      <w:pPr>
        <w:pStyle w:val="Ruller4"/>
        <w:tabs>
          <w:tab w:val="left" w:pos="720"/>
        </w:tabs>
        <w:ind w:left="1438"/>
        <w:rPr>
          <w:rFonts w:ascii="David" w:eastAsiaTheme="minorHAnsi" w:hAnsi="David" w:cs="David"/>
          <w:spacing w:val="0"/>
          <w:kern w:val="0"/>
          <w:sz w:val="24"/>
          <w:szCs w:val="24"/>
          <w:rtl/>
          <w14:ligatures w14:val="none"/>
        </w:rPr>
      </w:pPr>
    </w:p>
    <w:p w:rsidR="007504E0" w:rsidRDefault="007504E0" w:rsidP="007504E0">
      <w:pPr>
        <w:pStyle w:val="Ruller4"/>
        <w:tabs>
          <w:tab w:val="left" w:pos="720"/>
        </w:tabs>
        <w:ind w:left="1438" w:hanging="687"/>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ו.</w:t>
      </w:r>
      <w:r>
        <w:rPr>
          <w:rFonts w:ascii="David" w:eastAsiaTheme="minorHAnsi" w:hAnsi="David" w:cs="David"/>
          <w:spacing w:val="0"/>
          <w:kern w:val="0"/>
          <w:sz w:val="24"/>
          <w:szCs w:val="24"/>
          <w:rtl/>
          <w14:ligatures w14:val="none"/>
        </w:rPr>
        <w:tab/>
        <w:t xml:space="preserve">על פי המלצת התסקיר הצדדים מופנים לתיאום הורי. כך, על ההורים לקבל הדרכה הורית בנפרד.   </w:t>
      </w:r>
    </w:p>
    <w:p w:rsidR="007504E0" w:rsidRDefault="007504E0" w:rsidP="007504E0">
      <w:pPr>
        <w:pStyle w:val="Ruller4"/>
        <w:tabs>
          <w:tab w:val="left" w:pos="720"/>
        </w:tabs>
        <w:ind w:left="1438" w:hanging="687"/>
        <w:rPr>
          <w:rFonts w:ascii="David" w:eastAsiaTheme="minorHAnsi" w:hAnsi="David" w:cs="David"/>
          <w:spacing w:val="0"/>
          <w:kern w:val="0"/>
          <w:sz w:val="24"/>
          <w:szCs w:val="24"/>
          <w:rtl/>
          <w14:ligatures w14:val="none"/>
        </w:rPr>
      </w:pPr>
    </w:p>
    <w:p w:rsidR="007504E0" w:rsidRDefault="007504E0" w:rsidP="007504E0">
      <w:pPr>
        <w:pStyle w:val="Ruller4"/>
        <w:tabs>
          <w:tab w:val="left" w:pos="720"/>
        </w:tabs>
        <w:ind w:left="1438" w:hanging="687"/>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ז.</w:t>
      </w:r>
      <w:r>
        <w:rPr>
          <w:rFonts w:ascii="David" w:eastAsiaTheme="minorHAnsi" w:hAnsi="David" w:cs="David"/>
          <w:spacing w:val="0"/>
          <w:kern w:val="0"/>
          <w:sz w:val="24"/>
          <w:szCs w:val="24"/>
          <w:rtl/>
          <w14:ligatures w14:val="none"/>
        </w:rPr>
        <w:tab/>
        <w:t>אני מודע לכך שמדובר בהחלטה לא קלה לאם. ברם, כפי שהובהר מקום מגוריהם של הצדדים והילדים הוא בצפון וכל החלטה במנותק מאזור זה צריכה להתקבל משל לא פרצה המלחמה. ברור שהאם לא יכולה להתגורר בשלב זה ב</w:t>
      </w:r>
      <w:r>
        <w:rPr>
          <w:rFonts w:ascii="David" w:eastAsiaTheme="minorHAnsi" w:hAnsi="David" w:cs="David"/>
          <w:spacing w:val="0"/>
          <w:kern w:val="0"/>
          <w:sz w:val="24"/>
          <w:szCs w:val="24"/>
          <w14:ligatures w14:val="none"/>
        </w:rPr>
        <w:t>XXX</w:t>
      </w:r>
      <w:r>
        <w:rPr>
          <w:rFonts w:ascii="David" w:eastAsiaTheme="minorHAnsi" w:hAnsi="David" w:cs="David"/>
          <w:spacing w:val="0"/>
          <w:kern w:val="0"/>
          <w:sz w:val="24"/>
          <w:szCs w:val="24"/>
          <w:rtl/>
          <w14:ligatures w14:val="none"/>
        </w:rPr>
        <w:t xml:space="preserve"> אך עליה לבדוק את האפשרויות הקיימות לה בסיוע המדינה לשם חזרה צפונה, ככל שמבקשת היא לעשות כן.</w:t>
      </w:r>
    </w:p>
    <w:p w:rsidR="007504E0" w:rsidRDefault="007504E0" w:rsidP="007504E0">
      <w:pPr>
        <w:pStyle w:val="Ruller4"/>
        <w:tabs>
          <w:tab w:val="left" w:pos="720"/>
        </w:tabs>
        <w:ind w:left="1438" w:hanging="687"/>
        <w:rPr>
          <w:rFonts w:ascii="David" w:eastAsiaTheme="minorHAnsi" w:hAnsi="David" w:cs="David"/>
          <w:spacing w:val="0"/>
          <w:kern w:val="0"/>
          <w:sz w:val="24"/>
          <w:szCs w:val="24"/>
          <w:rtl/>
          <w14:ligatures w14:val="none"/>
        </w:rPr>
      </w:pPr>
    </w:p>
    <w:p w:rsidR="007504E0" w:rsidRDefault="007504E0" w:rsidP="007504E0">
      <w:pPr>
        <w:pStyle w:val="Ruller4"/>
        <w:tabs>
          <w:tab w:val="left" w:pos="-4253"/>
        </w:tabs>
        <w:ind w:left="708" w:hanging="708"/>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28.</w:t>
      </w:r>
      <w:r>
        <w:rPr>
          <w:rFonts w:ascii="David" w:eastAsiaTheme="minorHAnsi" w:hAnsi="David" w:cs="David"/>
          <w:spacing w:val="0"/>
          <w:kern w:val="0"/>
          <w:sz w:val="24"/>
          <w:szCs w:val="24"/>
          <w:rtl/>
          <w14:ligatures w14:val="none"/>
        </w:rPr>
        <w:tab/>
        <w:t xml:space="preserve">בית  המשפט מודה לאפוטרופא לדין והיא משוחררת מתפקידה. </w:t>
      </w:r>
    </w:p>
    <w:p w:rsidR="007504E0" w:rsidRDefault="007504E0" w:rsidP="007504E0">
      <w:pPr>
        <w:pStyle w:val="Ruller4"/>
        <w:tabs>
          <w:tab w:val="left" w:pos="-4253"/>
        </w:tabs>
        <w:ind w:left="708" w:hanging="708"/>
        <w:rPr>
          <w:rFonts w:ascii="David" w:eastAsiaTheme="minorHAnsi" w:hAnsi="David" w:cs="David"/>
          <w:spacing w:val="0"/>
          <w:kern w:val="0"/>
          <w:sz w:val="24"/>
          <w:szCs w:val="24"/>
          <w:rtl/>
          <w14:ligatures w14:val="none"/>
        </w:rPr>
      </w:pPr>
    </w:p>
    <w:p w:rsidR="007504E0" w:rsidRDefault="007504E0" w:rsidP="007504E0">
      <w:pPr>
        <w:pStyle w:val="Ruller4"/>
        <w:tabs>
          <w:tab w:val="left" w:pos="-3686"/>
        </w:tabs>
        <w:ind w:left="751" w:hanging="708"/>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29.</w:t>
      </w:r>
      <w:r>
        <w:rPr>
          <w:rFonts w:ascii="David" w:eastAsiaTheme="minorHAnsi" w:hAnsi="David" w:cs="David"/>
          <w:spacing w:val="0"/>
          <w:kern w:val="0"/>
          <w:sz w:val="24"/>
          <w:szCs w:val="24"/>
          <w:rtl/>
          <w14:ligatures w14:val="none"/>
        </w:rPr>
        <w:tab/>
        <w:t xml:space="preserve">בשל אופי התובענה והחלטתי על מקום מגוריהם לעת הזו של הילדים ברמות ובשים לב לתקנה 6 (א) לתקנות בית המשפט לענייני משפחה (סדרי דין)  תשפ"א-2020 אני מורה על </w:t>
      </w:r>
      <w:r>
        <w:rPr>
          <w:rFonts w:ascii="David" w:eastAsiaTheme="minorHAnsi" w:hAnsi="David" w:cs="David"/>
          <w:spacing w:val="0"/>
          <w:kern w:val="0"/>
          <w:sz w:val="24"/>
          <w:szCs w:val="24"/>
          <w:rtl/>
          <w14:ligatures w14:val="none"/>
        </w:rPr>
        <w:lastRenderedPageBreak/>
        <w:t xml:space="preserve">העברת התיק לבית המשפט המוסמך במחוז הצפון על פי החלטת כבוד סגנית הנשיאה השופטת שירי היימן.  </w:t>
      </w:r>
    </w:p>
    <w:p w:rsidR="007504E0" w:rsidRDefault="007504E0" w:rsidP="007504E0">
      <w:pPr>
        <w:pStyle w:val="Ruller4"/>
        <w:tabs>
          <w:tab w:val="left" w:pos="720"/>
        </w:tabs>
        <w:ind w:left="751" w:hanging="708"/>
        <w:rPr>
          <w:rFonts w:ascii="David" w:eastAsiaTheme="minorHAnsi" w:hAnsi="David" w:cs="David"/>
          <w:spacing w:val="0"/>
          <w:kern w:val="0"/>
          <w:sz w:val="24"/>
          <w:szCs w:val="24"/>
          <w:rtl/>
          <w14:ligatures w14:val="none"/>
        </w:rPr>
      </w:pPr>
    </w:p>
    <w:p w:rsidR="007504E0" w:rsidRDefault="007504E0" w:rsidP="007504E0">
      <w:pPr>
        <w:pStyle w:val="Ruller4"/>
        <w:tabs>
          <w:tab w:val="left" w:pos="720"/>
        </w:tabs>
        <w:ind w:left="751" w:hanging="708"/>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30.</w:t>
      </w:r>
      <w:r>
        <w:rPr>
          <w:rFonts w:ascii="David" w:eastAsiaTheme="minorHAnsi" w:hAnsi="David" w:cs="David"/>
          <w:spacing w:val="0"/>
          <w:kern w:val="0"/>
          <w:sz w:val="24"/>
          <w:szCs w:val="24"/>
          <w:rtl/>
          <w14:ligatures w14:val="none"/>
        </w:rPr>
        <w:tab/>
        <w:t xml:space="preserve">תואיל המזכירות לשלוח ההחלטה לצדדים ולאפוטרופא לדין עו"ד נעמי גונן, לסגור את הבקשה ולהניח ההחלטה בסל המשימות של כבוד סגנית הנשיאה השופטת שירי היימן ולהעביר התיק כאמור. </w:t>
      </w:r>
    </w:p>
    <w:p w:rsidR="007504E0" w:rsidRDefault="007504E0" w:rsidP="007504E0">
      <w:pPr>
        <w:pStyle w:val="Ruller4"/>
        <w:tabs>
          <w:tab w:val="left" w:pos="720"/>
        </w:tabs>
        <w:ind w:left="751" w:hanging="708"/>
        <w:rPr>
          <w:rFonts w:ascii="David" w:eastAsiaTheme="minorHAnsi" w:hAnsi="David" w:cs="David"/>
          <w:spacing w:val="0"/>
          <w:kern w:val="0"/>
          <w:sz w:val="24"/>
          <w:szCs w:val="24"/>
          <w:rtl/>
          <w14:ligatures w14:val="none"/>
        </w:rPr>
      </w:pPr>
    </w:p>
    <w:p w:rsidR="007504E0" w:rsidRDefault="007504E0" w:rsidP="007504E0">
      <w:pPr>
        <w:pStyle w:val="Ruller4"/>
        <w:tabs>
          <w:tab w:val="left" w:pos="720"/>
        </w:tabs>
        <w:ind w:left="751" w:hanging="708"/>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31.</w:t>
      </w:r>
      <w:r>
        <w:rPr>
          <w:rFonts w:ascii="David" w:eastAsiaTheme="minorHAnsi" w:hAnsi="David" w:cs="David"/>
          <w:spacing w:val="0"/>
          <w:kern w:val="0"/>
          <w:sz w:val="24"/>
          <w:szCs w:val="24"/>
          <w:rtl/>
          <w14:ligatures w14:val="none"/>
        </w:rPr>
        <w:tab/>
        <w:t xml:space="preserve">מתיר פרסום ההחלטה בהשמטת פרטים מזהים. </w:t>
      </w:r>
    </w:p>
    <w:p w:rsidR="007504E0" w:rsidRDefault="007504E0" w:rsidP="007504E0">
      <w:pPr>
        <w:spacing w:line="360" w:lineRule="auto"/>
        <w:jc w:val="both"/>
        <w:rPr>
          <w:rFonts w:ascii="Arial" w:hAnsi="Arial"/>
          <w:noProof w:val="0"/>
          <w:rtl/>
        </w:rPr>
      </w:pPr>
    </w:p>
    <w:p w:rsidR="007504E0" w:rsidRDefault="007504E0" w:rsidP="007504E0">
      <w:pPr>
        <w:spacing w:line="360" w:lineRule="auto"/>
        <w:jc w:val="both"/>
        <w:rPr>
          <w:rFonts w:ascii="Arial" w:hAnsi="Arial"/>
          <w:noProof w:val="0"/>
          <w:rtl/>
        </w:rPr>
      </w:pPr>
      <w:r>
        <w:rPr>
          <w:rFonts w:ascii="Arial" w:hAnsi="Arial"/>
          <w:noProof w:val="0"/>
          <w:rtl/>
        </w:rPr>
        <w:t xml:space="preserve">ניתנה היום, </w:t>
      </w:r>
      <w:sdt>
        <w:sdtPr>
          <w:rPr>
            <w:rtl/>
          </w:rPr>
          <w:alias w:val="1455"/>
          <w:tag w:val="1455"/>
          <w:id w:val="1666048407"/>
          <w:text w:multiLine="1"/>
        </w:sdtPr>
        <w:sdtEndPr/>
        <w:sdtContent>
          <w:r>
            <w:rPr>
              <w:rFonts w:ascii="Arial" w:hAnsi="Arial"/>
              <w:noProof w:val="0"/>
              <w:rtl/>
            </w:rPr>
            <w:t>כ"ג תמוז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29 יולי 2024</w:t>
          </w:r>
        </w:sdtContent>
      </w:sdt>
      <w:r>
        <w:rPr>
          <w:rFonts w:ascii="Arial" w:hAnsi="Arial"/>
          <w:noProof w:val="0"/>
          <w:rtl/>
        </w:rPr>
        <w:t>, בהעדר הצדדים.</w:t>
      </w:r>
    </w:p>
    <w:p w:rsidR="007504E0" w:rsidRDefault="005F5022" w:rsidP="007504E0">
      <w:pPr>
        <w:tabs>
          <w:tab w:val="left" w:pos="2553"/>
        </w:tabs>
        <w:ind w:left="5040"/>
        <w:rPr>
          <w:rtl/>
        </w:rPr>
      </w:pPr>
      <w:sdt>
        <w:sdtPr>
          <w:rPr>
            <w:rtl/>
          </w:rPr>
          <w:alias w:val="2045"/>
          <w:tag w:val="2045"/>
          <w:id w:val="740689340"/>
          <w:placeholder>
            <w:docPart w:val="60CA299B682D4AB08405F819471B5E61"/>
          </w:placeholder>
          <w:showingPlcHdr/>
          <w:text w:multiLine="1"/>
        </w:sdtPr>
        <w:sdtEndPr/>
        <w:sdtContent>
          <w:r w:rsidR="007504E0">
            <w:rPr>
              <w:rtl/>
            </w:rPr>
            <w:t xml:space="preserve">     </w:t>
          </w:r>
        </w:sdtContent>
      </w:sdt>
    </w:p>
    <w:p w:rsidR="007504E0" w:rsidRDefault="007504E0" w:rsidP="007504E0">
      <w:pPr>
        <w:tabs>
          <w:tab w:val="left" w:pos="2553"/>
        </w:tabs>
        <w:rPr>
          <w:rtl/>
        </w:rPr>
      </w:pPr>
      <w:r>
        <w:rPr>
          <w:rtl/>
        </w:rPr>
        <w:tab/>
      </w:r>
      <w:r>
        <w:rPr>
          <w:rtl/>
        </w:rPr>
        <w:tab/>
      </w:r>
      <w:r>
        <w:rPr>
          <w:rtl/>
        </w:rPr>
        <w:tab/>
      </w:r>
      <w:r>
        <w:rPr>
          <w:rtl/>
        </w:rPr>
        <w:tab/>
        <w:t xml:space="preserve">        </w:t>
      </w:r>
      <w:sdt>
        <w:sdtPr>
          <w:rPr>
            <w:rtl/>
          </w:rPr>
          <w:alias w:val="MergeField"/>
          <w:tag w:val="1237"/>
          <w:id w:val="-1667782169"/>
        </w:sdtPr>
        <w:sdtEndPr/>
        <w:sdtContent>
          <w:r>
            <w:drawing>
              <wp:inline distT="0" distB="0" distL="0" distR="0">
                <wp:extent cx="1685925" cy="1009650"/>
                <wp:effectExtent l="0" t="0" r="952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85925" cy="1009650"/>
                        </a:xfrm>
                        <a:prstGeom prst="rect">
                          <a:avLst/>
                        </a:prstGeom>
                        <a:noFill/>
                        <a:ln>
                          <a:noFill/>
                        </a:ln>
                      </pic:spPr>
                    </pic:pic>
                  </a:graphicData>
                </a:graphic>
              </wp:inline>
            </w:drawing>
          </w:r>
        </w:sdtContent>
      </w:sdt>
    </w:p>
    <w:p w:rsidR="007504E0" w:rsidRDefault="007504E0" w:rsidP="007504E0">
      <w:pPr>
        <w:tabs>
          <w:tab w:val="left" w:pos="2553"/>
        </w:tabs>
        <w:rPr>
          <w:rFonts w:ascii="Arial" w:hAnsi="Arial"/>
          <w:noProof w:val="0"/>
        </w:rPr>
      </w:pPr>
    </w:p>
    <w:p w:rsidR="007504E0" w:rsidRDefault="007504E0"/>
    <w:p w:rsidR="007504E0" w:rsidRPr="007504E0" w:rsidRDefault="007504E0" w:rsidP="007504E0"/>
    <w:p w:rsidR="007504E0" w:rsidRPr="007504E0" w:rsidRDefault="007504E0" w:rsidP="007504E0"/>
    <w:p w:rsidR="007504E0" w:rsidRDefault="007504E0" w:rsidP="007504E0"/>
    <w:p w:rsidR="00512360" w:rsidRPr="007504E0" w:rsidRDefault="007504E0" w:rsidP="007504E0">
      <w:pPr>
        <w:tabs>
          <w:tab w:val="left" w:pos="1361"/>
        </w:tabs>
      </w:pPr>
      <w:r>
        <w:rPr>
          <w:rtl/>
        </w:rPr>
        <w:tab/>
      </w:r>
    </w:p>
    <w:sectPr w:rsidR="00512360" w:rsidRPr="007504E0" w:rsidSect="00C11DC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4E0"/>
    <w:rsid w:val="000E62E2"/>
    <w:rsid w:val="004628E0"/>
    <w:rsid w:val="00512360"/>
    <w:rsid w:val="005F5022"/>
    <w:rsid w:val="007504E0"/>
    <w:rsid w:val="00C11DC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72B450-BB68-46E9-953F-38363288D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04E0"/>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unhideWhenUsed/>
    <w:rsid w:val="007504E0"/>
    <w:pPr>
      <w:tabs>
        <w:tab w:val="center" w:pos="4153"/>
        <w:tab w:val="right" w:pos="8306"/>
      </w:tabs>
    </w:pPr>
  </w:style>
  <w:style w:type="character" w:customStyle="1" w:styleId="a4">
    <w:name w:val="כותרת עליונה תו"/>
    <w:basedOn w:val="a0"/>
    <w:link w:val="a3"/>
    <w:semiHidden/>
    <w:rsid w:val="007504E0"/>
    <w:rPr>
      <w:rFonts w:ascii="Times New Roman" w:eastAsia="Times New Roman" w:hAnsi="Times New Roman" w:cs="David"/>
      <w:noProof/>
      <w:sz w:val="24"/>
      <w:szCs w:val="24"/>
    </w:rPr>
  </w:style>
  <w:style w:type="paragraph" w:styleId="NormalWeb">
    <w:name w:val="Normal (Web)"/>
    <w:basedOn w:val="a"/>
    <w:uiPriority w:val="99"/>
    <w:semiHidden/>
    <w:unhideWhenUsed/>
    <w:rsid w:val="007504E0"/>
    <w:pPr>
      <w:bidi w:val="0"/>
      <w:spacing w:before="100" w:beforeAutospacing="1" w:after="100" w:afterAutospacing="1"/>
    </w:pPr>
    <w:rPr>
      <w:rFonts w:eastAsiaTheme="minorEastAsia" w:cs="Times New Roman"/>
      <w:noProof w:val="0"/>
    </w:rPr>
  </w:style>
  <w:style w:type="paragraph" w:customStyle="1" w:styleId="Ruller4">
    <w:name w:val="Ruller4"/>
    <w:basedOn w:val="a"/>
    <w:rsid w:val="007504E0"/>
    <w:pPr>
      <w:tabs>
        <w:tab w:val="left" w:pos="800"/>
      </w:tabs>
      <w:overflowPunct w:val="0"/>
      <w:autoSpaceDE w:val="0"/>
      <w:autoSpaceDN w:val="0"/>
      <w:adjustRightInd w:val="0"/>
      <w:spacing w:line="360" w:lineRule="auto"/>
      <w:jc w:val="both"/>
    </w:pPr>
    <w:rPr>
      <w:rFonts w:ascii="Arial TUR" w:hAnsi="Arial TUR" w:cs="FrankRuehl"/>
      <w:noProof w:val="0"/>
      <w:spacing w:val="10"/>
      <w:kern w:val="2"/>
      <w:sz w:val="22"/>
      <w:szCs w:val="28"/>
      <w14:ligatures w14:val="standardContextual"/>
    </w:rPr>
  </w:style>
  <w:style w:type="table" w:styleId="a5">
    <w:name w:val="Table Grid"/>
    <w:basedOn w:val="a1"/>
    <w:rsid w:val="007504E0"/>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7504E0"/>
    <w:rPr>
      <w:rFonts w:ascii="Tahoma" w:hAnsi="Tahoma" w:cs="Tahoma"/>
      <w:sz w:val="18"/>
      <w:szCs w:val="18"/>
    </w:rPr>
  </w:style>
  <w:style w:type="character" w:customStyle="1" w:styleId="a7">
    <w:name w:val="טקסט בלונים תו"/>
    <w:basedOn w:val="a0"/>
    <w:link w:val="a6"/>
    <w:uiPriority w:val="99"/>
    <w:semiHidden/>
    <w:rsid w:val="007504E0"/>
    <w:rPr>
      <w:rFonts w:ascii="Tahoma" w:eastAsia="Times New Roman" w:hAnsi="Tahoma" w:cs="Tahoma"/>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20857">
      <w:bodyDiv w:val="1"/>
      <w:marLeft w:val="0"/>
      <w:marRight w:val="0"/>
      <w:marTop w:val="0"/>
      <w:marBottom w:val="0"/>
      <w:divBdr>
        <w:top w:val="none" w:sz="0" w:space="0" w:color="auto"/>
        <w:left w:val="none" w:sz="0" w:space="0" w:color="auto"/>
        <w:bottom w:val="none" w:sz="0" w:space="0" w:color="auto"/>
        <w:right w:val="none" w:sz="0" w:space="0" w:color="auto"/>
      </w:divBdr>
    </w:div>
    <w:div w:id="1413893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0CA299B682D4AB08405F819471B5E61"/>
        <w:category>
          <w:name w:val="כללי"/>
          <w:gallery w:val="placeholder"/>
        </w:category>
        <w:types>
          <w:type w:val="bbPlcHdr"/>
        </w:types>
        <w:behaviors>
          <w:behavior w:val="content"/>
        </w:behaviors>
        <w:guid w:val="{A5D73183-2ED3-49E1-BDAF-9BB8B4A56C66}"/>
      </w:docPartPr>
      <w:docPartBody>
        <w:p w:rsidR="003A328C" w:rsidRDefault="008D1BBF" w:rsidP="008D1BBF">
          <w:pPr>
            <w:pStyle w:val="60CA299B682D4AB08405F819471B5E61"/>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BBF"/>
    <w:rsid w:val="000D5FDF"/>
    <w:rsid w:val="003A328C"/>
    <w:rsid w:val="00794632"/>
    <w:rsid w:val="008B715E"/>
    <w:rsid w:val="008D1BB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0CA299B682D4AB08405F819471B5E61">
    <w:name w:val="60CA299B682D4AB08405F819471B5E61"/>
    <w:rsid w:val="008D1BBF"/>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4470</Words>
  <Characters>22351</Characters>
  <Application>Microsoft Office Word</Application>
  <DocSecurity>0</DocSecurity>
  <Lines>186</Lines>
  <Paragraphs>53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אסתר טטרואשילי</cp:lastModifiedBy>
  <cp:revision>2</cp:revision>
  <cp:lastPrinted>2024-09-02T06:46:00Z</cp:lastPrinted>
  <dcterms:created xsi:type="dcterms:W3CDTF">2024-09-03T05:58:00Z</dcterms:created>
  <dcterms:modified xsi:type="dcterms:W3CDTF">2024-09-03T05:58:00Z</dcterms:modified>
</cp:coreProperties>
</file>